
<file path=[Content_Types].xml><?xml version="1.0" encoding="utf-8"?>
<Types xmlns="http://schemas.openxmlformats.org/package/2006/content-types">
  <Default Extension="xml" ContentType="application/xml"/>
  <Default Extension="bin" ContentType="application/vnd.openxmlformats-officedocument.oleObject"/>
  <Default Extension="bmp" ContentType="image/bmp"/>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11906" w:h="16838"/>
          <w:pgMar w:top="0" w:right="0" w:bottom="0" w:left="0" w:header="851" w:footer="992" w:gutter="0"/>
          <w:cols w:space="425" w:num="1"/>
          <w:titlePg/>
          <w:docGrid w:type="lines" w:linePitch="312" w:charSpace="0"/>
        </w:sectPr>
      </w:pPr>
      <w:bookmarkStart w:id="0" w:name="_GoBack"/>
      <w:bookmarkEnd w:id="0"/>
      <w:r>
        <mc:AlternateContent>
          <mc:Choice Requires="wps">
            <w:drawing>
              <wp:anchor distT="0" distB="0" distL="114300" distR="114300" simplePos="0" relativeHeight="251655168"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wps:txbx>
                      <wps:bodyPr upright="1">
                        <a:spAutoFit/>
                      </wps:bodyPr>
                    </wps:wsp>
                  </a:graphicData>
                </a:graphic>
              </wp:anchor>
            </w:drawing>
          </mc:Choice>
          <mc:Fallback>
            <w:pict>
              <v:shape id="_x0000_s1026" o:spid="_x0000_s1026" o:spt="202" type="#_x0000_t202" style="position:absolute;left:0pt;margin-left:106.25pt;margin-top:693.55pt;height:79.95pt;width:404.15pt;z-index:251655168;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L2WSzZAAAADgEAAA8AAAAAAAAAAQAgAAAAIgAAAGRycy9kb3ducmV2LnhtbFBLAQIU&#10;ABQAAAAIAIdO4kBjjE5+uQEAAGsDAAAOAAAAAAAAAAEAIAAAACgBAABkcnMvZTJvRG9jLnhtbFBL&#10;BQYAAAAABgAGAFkBAABTBQA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5"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txbxContent>
                      </wps:txbx>
                      <wps:bodyPr anchor="ctr" upright="1"/>
                    </wps:wsp>
                  </a:graphicData>
                </a:graphic>
              </wp:anchor>
            </w:drawing>
          </mc:Choice>
          <mc:Fallback>
            <w:pict>
              <v:shape id="椭圆 8" o:spid="_x0000_s1026" o:spt="3" type="#_x0000_t3" style="position:absolute;left:0pt;margin-left:53.5pt;margin-top:232.45pt;height:121.95pt;width:121.95pt;z-index:251652096;v-text-anchor:middle;mso-width-relative:page;mso-height-relative:page;" fillcolor="#FFFFFF" filled="t"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esZGNoAAAALAQAADwAAAAAAAAABACAAAAAiAAAAZHJzL2Rv&#10;d25yZXYueG1sUEsBAhQAFAAAAAgAh07iQAz8DCDGAQAAhQMAAA4AAAAAAAAAAQAgAAAAKQEAAGRy&#10;cy9lMm9Eb2MueG1sUEsFBgAAAAAGAAYAWQEAAGEFAAAAAA==&#10;">
                <v:fill on="t" focussize="0,0"/>
                <v:stroke on="f" weight="1pt"/>
                <v:imagedata o:title=""/>
                <o:lock v:ext="edit" aspectratio="f"/>
                <v:textbox>
                  <w:txbxContent>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2"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o:spid="_x0000_s1026" o:spt="1" style="position:absolute;left:0pt;margin-left:33.6pt;margin-top:256.75pt;height:69.6pt;width:160.65pt;z-index:25165721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E7FKEsAEAAF0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1"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txbxContent>
                      </wps:txbx>
                      <wps:bodyPr anchor="ctr" upright="1"/>
                    </wps:wsp>
                  </a:graphicData>
                </a:graphic>
              </wp:anchor>
            </w:drawing>
          </mc:Choice>
          <mc:Fallback>
            <w:pict>
              <v:shape id="椭圆 9" o:spid="_x0000_s1026" o:spt="3" type="#_x0000_t3" style="position:absolute;left:0pt;margin-left:62.2pt;margin-top:242.75pt;height:103.45pt;width:103.45pt;z-index:251656192;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nP3xNsAAAALAQAADwAAAAAAAAABACAAAAAiAAAAZHJz&#10;L2Rvd25yZXYueG1sUEsBAhQAFAAAAAgAh07iQKAYqpjIAQAAhgMAAA4AAAAAAAAAAQAgAAAAKgEA&#10;AGRycy9lMm9Eb2MueG1sUEsFBgAAAAAGAAYAWQEAAGQFAAAAAA==&#10;">
                <v:fill on="t" focussize="0,0"/>
                <v:stroke on="f" weight="1pt"/>
                <v:imagedata o:title=""/>
                <o:lock v:ext="edit" aspectratio="f"/>
                <v:textbox>
                  <w:txbxContent>
                    <w:p/>
                  </w:txbxContent>
                </v:textbox>
              </v:shape>
            </w:pict>
          </mc:Fallback>
        </mc:AlternateContent>
      </w:r>
      <w:r>
        <mc:AlternateContent>
          <mc:Choice Requires="wpg">
            <w:drawing>
              <wp:anchor distT="0" distB="0" distL="114300" distR="114300" simplePos="0" relativeHeight="251653120"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8"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6" name="矩形 6"/>
                        <wps:cNvSpPr/>
                        <wps:spPr>
                          <a:xfrm>
                            <a:off x="1483" y="16692"/>
                            <a:ext cx="1125" cy="428"/>
                          </a:xfrm>
                          <a:prstGeom prst="rect">
                            <a:avLst/>
                          </a:prstGeom>
                          <a:solidFill>
                            <a:srgbClr val="FDBC11"/>
                          </a:solidFill>
                          <a:ln w="12700">
                            <a:noFill/>
                          </a:ln>
                        </wps:spPr>
                        <wps:bodyPr anchor="ctr" upright="1"/>
                      </wps:wsp>
                      <wps:wsp>
                        <wps:cNvPr id="7" name="矩形 7"/>
                        <wps:cNvSpPr/>
                        <wps:spPr>
                          <a:xfrm>
                            <a:off x="2608" y="16693"/>
                            <a:ext cx="10780" cy="428"/>
                          </a:xfrm>
                          <a:prstGeom prst="rect">
                            <a:avLst/>
                          </a:prstGeom>
                          <a:solidFill>
                            <a:srgbClr val="1F2959"/>
                          </a:solidFill>
                          <a:ln w="12700">
                            <a:noFill/>
                          </a:ln>
                        </wps:spPr>
                        <wps:bodyPr anchor="ctr" upright="1"/>
                      </wps:wsp>
                    </wpg:wgp>
                  </a:graphicData>
                </a:graphic>
              </wp:anchor>
            </w:drawing>
          </mc:Choice>
          <mc:Fallback>
            <w:pict>
              <v:group id="组合 13" o:spid="_x0000_s1026" o:spt="203" style="position:absolute;left:0pt;margin-left:1.25pt;margin-top:821.7pt;height:21.45pt;width:595.25pt;z-index:251653120;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01yfJdoAAAAMAQAADwAAAAAAAAABACAAAAAiAAAAZHJzL2Rvd25yZXYueG1sUEsBAhQA&#10;FAAAAAgAh07iQErae0diAgAAQwYAAA4AAAAAAAAAAQAgAAAAKQEAAGRycy9lMm9Eb2MueG1sUEsF&#10;BgAAAAAGAAYAWQEAAP0FAAAAAA==&#10;">
                <o:lock v:ext="edit" aspectratio="f"/>
                <v:rect id="_x0000_s1026" o:spid="_x0000_s1026" o:spt="1" style="position:absolute;left:1483;top:16692;height:428;width:112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v:imagedata o:title=""/>
                  <o:lock v:ext="edit" aspectratio="f"/>
                </v:rect>
                <v:rect id="_x0000_s1026" o:spid="_x0000_s1026" o:spt="1" style="position:absolute;left:2608;top:16693;height:428;width:10780;v-text-anchor:middle;" fillcolor="#1F2959" filled="t" stroked="f" coordsize="21600,21600" o:gfxdata="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jIUwugAAANo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r>
        <mc:AlternateContent>
          <mc:Choice Requires="wpg">
            <w:drawing>
              <wp:anchor distT="0" distB="0" distL="114300" distR="114300" simplePos="0" relativeHeight="251650048" behindDoc="1" locked="0" layoutInCell="1" allowOverlap="1">
                <wp:simplePos x="0" y="0"/>
                <wp:positionH relativeFrom="column">
                  <wp:posOffset>-31750</wp:posOffset>
                </wp:positionH>
                <wp:positionV relativeFrom="paragraph">
                  <wp:posOffset>0</wp:posOffset>
                </wp:positionV>
                <wp:extent cx="7623175" cy="3917950"/>
                <wp:effectExtent l="0" t="0" r="15875" b="6350"/>
                <wp:wrapNone/>
                <wp:docPr id="3" name="组合 16"/>
                <wp:cNvGraphicFramePr/>
                <a:graphic xmlns:a="http://schemas.openxmlformats.org/drawingml/2006/main">
                  <a:graphicData uri="http://schemas.microsoft.com/office/word/2010/wordprocessingGroup">
                    <wpg:wgp>
                      <wpg:cNvGrpSpPr/>
                      <wpg:grpSpPr>
                        <a:xfrm>
                          <a:off x="0" y="0"/>
                          <a:ext cx="7623175" cy="3917950"/>
                          <a:chOff x="13622" y="283"/>
                          <a:chExt cx="12005" cy="6170"/>
                        </a:xfrm>
                      </wpg:grpSpPr>
                      <wps:wsp>
                        <wps:cNvPr id="1" name="矩形 5"/>
                        <wps:cNvSpPr/>
                        <wps:spPr>
                          <a:xfrm>
                            <a:off x="13622" y="283"/>
                            <a:ext cx="12005" cy="6170"/>
                          </a:xfrm>
                          <a:prstGeom prst="rect">
                            <a:avLst/>
                          </a:prstGeom>
                          <a:solidFill>
                            <a:srgbClr val="FDBC11"/>
                          </a:solidFill>
                          <a:ln w="12700">
                            <a:noFill/>
                          </a:ln>
                        </wps:spPr>
                        <wps:bodyPr anchor="ctr" upright="1"/>
                      </wps:wsp>
                      <wps:wsp>
                        <wps:cNvPr id="2" name="文本框 18"/>
                        <wps:cNvSpPr txBox="1"/>
                        <wps:spPr>
                          <a:xfrm>
                            <a:off x="17229" y="5021"/>
                            <a:ext cx="8083" cy="1392"/>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upright="1">
                          <a:spAutoFit/>
                        </wps:bodyPr>
                      </wps:wsp>
                    </wpg:wgp>
                  </a:graphicData>
                </a:graphic>
              </wp:anchor>
            </w:drawing>
          </mc:Choice>
          <mc:Fallback>
            <w:pict>
              <v:group id="组合 16" o:spid="_x0000_s1026" o:spt="203" style="position:absolute;left:0pt;margin-left:-2.5pt;margin-top:0pt;height:308.5pt;width:600.25pt;z-index:-251666432;mso-width-relative:page;mso-height-relative:page;" coordorigin="13622,283" coordsize="12005,6170" o:gfxdata="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KohDgdgAAAAIAQAADwAAAAAAAAABACAAAAAiAAAAZHJzL2Rvd25yZXYueG1sUEsBAhQAFAAA&#10;AAgAh07iQPlsPGqaAgAAOAYAAA4AAAAAAAAAAQAgAAAAJwEAAGRycy9lMm9Eb2MueG1sUEsFBgAA&#10;AAAGAAYAWQEAADMGAAAAAA==&#10;">
                <o:lock v:ext="edit" aspectratio="f"/>
                <v:rect id="矩形 5" o:spid="_x0000_s1026" o:spt="1" style="position:absolute;left:13622;top:283;height:6170;width:12005;v-text-anchor:middle;" fillcolor="#FDBC11" filled="t" stroked="f" coordsize="21600,21600" o:gfxdata="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2cS65AAAA2gAA&#10;AA8AAAAAAAAAAQAgAAAAIgAAAGRycy9kb3ducmV2LnhtbFBLAQIUABQAAAAIAIdO4kAzLwWeOwAA&#10;ADkAAAAQAAAAAAAAAAEAIAAAAAgBAABkcnMvc2hhcGV4bWwueG1sUEsFBgAAAAAGAAYAWwEAALID&#10;AAAAAA==&#10;">
                  <v:fill on="t" focussize="0,0"/>
                  <v:stroke on="f" weight="1pt"/>
                  <v:imagedata o:title=""/>
                  <o:lock v:ext="edit" aspectratio="f"/>
                </v:rect>
                <v:shape id="文本框 18" o:spid="_x0000_s1026" o:spt="202" type="#_x0000_t202" style="position:absolute;left:17229;top:5021;height:1392;width:8083;" filled="f" stroked="f" coordsize="21600,21600" o:gfxdata="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Xmo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9"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5414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ZBfR2wAAAAwBAAAPAAAAAAAAAAEAIAAAACIAAABkcnMvZG93bnJldi54bWxQSwEC&#10;FAAUAAAACACHTuJAsGbtX7gBAABoAwAADgAAAAAAAAABACAAAAAqAQAAZHJzL2Uyb0RvYy54bWxQ&#10;SwUGAAAAAAYABgBZAQAAVA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lang w:eastAsia="zh-CN"/>
        </w:rPr>
      </w:pPr>
      <w:r>
        <w:rPr>
          <w:rFonts w:hint="eastAsia" w:ascii="楷体_GB2312" w:hAnsi="楷体_GB2312" w:eastAsia="楷体_GB2312" w:cs="楷体_GB2312"/>
          <w:color w:val="000000"/>
          <w:kern w:val="0"/>
          <w:sz w:val="44"/>
          <w:szCs w:val="44"/>
          <w:lang w:eastAsia="zh-CN"/>
        </w:rPr>
        <w:t>中共南宫市纪律检查委员会</w:t>
      </w:r>
    </w:p>
    <w:p>
      <w:pPr>
        <w:snapToGrid w:val="0"/>
        <w:jc w:val="center"/>
        <w:rPr>
          <w:rFonts w:ascii="楷体_GB2312" w:hAnsi="楷体_GB2312" w:eastAsia="楷体_GB2312" w:cs="楷体_GB2312"/>
          <w:color w:val="000000"/>
          <w:kern w:val="0"/>
          <w:sz w:val="44"/>
          <w:szCs w:val="44"/>
        </w:rPr>
        <w:sectPr>
          <w:headerReference r:id="rId4" w:type="first"/>
          <w:footerReference r:id="rId5" w:type="first"/>
          <w:headerReference r:id="rId3"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7" w:type="first"/>
          <w:footerReference r:id="rId9" w:type="first"/>
          <w:headerReference r:id="rId6" w:type="default"/>
          <w:footerReference r:id="rId8"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rPr>
          <w:rFonts w:ascii="黑体" w:eastAsia="黑体" w:cs="黑体"/>
          <w:b w:val="0"/>
          <w:bCs w:val="0"/>
          <w:kern w:val="0"/>
          <w:sz w:val="32"/>
          <w:szCs w:val="32"/>
        </w:rPr>
      </w:pPr>
      <w:r>
        <mc:AlternateContent>
          <mc:Choice Requires="wps">
            <w:drawing>
              <wp:anchor distT="0" distB="0" distL="114300" distR="114300" simplePos="0" relativeHeight="251658240"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3" name="文本框 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hint="eastAsia" w:ascii="黑体" w:hAnsi="黑体" w:eastAsia="黑体" w:cs="黑体"/>
                                <w:color w:val="000000"/>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upright="1"/>
                    </wps:wsp>
                  </a:graphicData>
                </a:graphic>
              </wp:anchor>
            </w:drawing>
          </mc:Choice>
          <mc:Fallback>
            <w:pict>
              <v:shape id="文本框 29" o:spid="_x0000_s1026" o:spt="202" type="#_x0000_t202" style="position:absolute;left:0pt;margin-left:-85.7pt;margin-top:80.7pt;height:263.1pt;width:613.65pt;z-index:251658240;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jhJPdsAAAANAQAADwAAAAAAAAABACAAAAAiAAAAZHJzL2Rv&#10;d25yZXYueG1sUEsBAhQAFAAAAAgAh07iQOWJCm83AgAAkAQAAA4AAAAAAAAAAQAgAAAAKgEAAGRy&#10;cy9lMm9Eb2MueG1sUEsFBgAAAAAGAAYAWQEAANMFAAAAAA==&#10;">
                <v:fill type="pattern" on="t" color2="#FFFFFF" focussize="0,0" r:id="rId13"/>
                <v:stroke weight="1pt" color="#FFD966" joinstyle="round"/>
                <v:imagedata o:title=""/>
                <o:lock v:ext="edit" aspectratio="f"/>
                <v:textbox>
                  <w:txbxContent>
                    <w:p>
                      <w:pPr>
                        <w:widowControl/>
                        <w:jc w:val="center"/>
                        <w:rPr>
                          <w:rFonts w:hint="eastAsia" w:ascii="黑体" w:hAnsi="黑体" w:eastAsia="黑体" w:cs="黑体"/>
                          <w:color w:val="000000"/>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r>
        <w:rPr>
          <w:rFonts w:hint="eastAsia"/>
          <w:lang w:val="en-US" w:eastAsia="zh-CN"/>
        </w:rPr>
        <w:t xml:space="preserve">      </w:t>
      </w:r>
      <w:r>
        <w:rPr>
          <w:rFonts w:hint="eastAsia" w:ascii="黑体" w:eastAsia="黑体" w:cs="黑体"/>
          <w:b w:val="0"/>
          <w:bCs w:val="0"/>
          <w:kern w:val="0"/>
          <w:sz w:val="32"/>
          <w:szCs w:val="32"/>
        </w:rPr>
        <w:t>一、部门职责</w:t>
      </w:r>
    </w:p>
    <w:p>
      <w:pPr>
        <w:widowControl/>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根据《纪律检查部门职能配置、内设机构和人员编制规定》， 中共南宫市纪律检查部门的主要职责是：</w:t>
      </w:r>
    </w:p>
    <w:p>
      <w:pPr>
        <w:widowControl/>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一）负责全市党的纪律检查工作。贯彻落实党中央、省委邢台市委和市委关于纪律检查工作的决策部署,维护党的章程和其他党内法规,检查党的路线方针政策和决议的执行情况,协助市委推进全面从严治党、加强党风建设和组织协调反腐败工作。</w:t>
      </w:r>
    </w:p>
    <w:p>
      <w:pPr>
        <w:widowControl/>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二）依照党的章程和其他党内法规履行监督、执纪、问责。负责经常对党员进行遵守纪律的教育，作出关于维护党纪的决定；对市委工作机关、市委批准设立的党组（党委），各乡镇（办）党委、纪委，市经济开发区党工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widowControl/>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（三）支持配合巡视、巡察工作。承担巡视、巡察整改日常监督责任，做好巡视、巡察整改督査督办工作，依规依纪依法处置巡视、巡察移交的反映领导干部问题线索。</w:t>
      </w:r>
    </w:p>
    <w:p>
      <w:pPr>
        <w:widowControl/>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四）负责全市监察工作，贯彻落实党中央、省委、邢台市委和市委关于监察工作的决策部署，维护宪法法律，依法对市委管理的行使公权力的公职人员进行监察，调査职务违法和职务犯罪，开展廉政建设和反腐败工作。</w:t>
      </w:r>
    </w:p>
    <w:p>
      <w:pPr>
        <w:widowControl/>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五）依照法律规定履行监督、调查、处置职责。推动开展廉政教育，对市委管理的行使公权力的公职人员依法履职、秉公用权、廉洁从政从业以及道德操守情况进行监督检査;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widowControl/>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（六）负责组织协调全面从严治党、党风廉政建设和反腐败宣传教育工作。</w:t>
      </w:r>
    </w:p>
    <w:p>
      <w:pPr>
        <w:widowControl/>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（七）负责综合分析全面从严治党、党风廉政建设和反腐败工作情况,对纪检监察工作重要理论及实践问题进行调查研究;制定或者修改全市纪检监察制度,起草有关规范性文件。</w:t>
      </w:r>
    </w:p>
    <w:p>
      <w:pPr>
        <w:widowControl/>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（八）负责组织协调全市反腐败追逃追赃和防逃工作,督促有关单位做好相关工作。</w:t>
      </w:r>
    </w:p>
    <w:p>
      <w:pPr>
        <w:widowControl/>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九）根据干部管理权限,负责全市纪检监察系统领导班子建设、干部队伍建设和組织建设的综合规划、政策研究、制度建设和业务指导;会同市委组织部负责市委巡察办的科级干部提名考察,报市委任免;根据干部管理权限负责市委巡察办股级及以下干部人事工作。会同有关方面做好市纪委监委派驻机构、各乡镇(办)纪委建设有关工作;组织和指导全市纪检监察系统干部教育培训工作等。</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（十）完成邢台市纪委、邢台市监委和市委交办的其他任务。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vAlign w:val="bottom"/>
          </w:tcPr>
          <w:p>
            <w:pPr>
              <w:ind w:left="100" w:leftChars="0"/>
              <w:rPr>
                <w:rFonts w:ascii="仿宋_GB2312" w:hAnsi="Calibri" w:eastAsia="仿宋_GB2312" w:cs="ArialUnicodeMS"/>
                <w:kern w:val="0"/>
                <w:sz w:val="28"/>
                <w:szCs w:val="28"/>
              </w:rPr>
            </w:pPr>
            <w:r>
              <w:rPr>
                <w:rFonts w:hint="eastAsia" w:ascii="宋体" w:hAnsi="宋体"/>
                <w:sz w:val="21"/>
              </w:rPr>
              <w:t>中国共产党南宫市纪律检查委员会</w:t>
            </w:r>
          </w:p>
        </w:tc>
        <w:tc>
          <w:tcPr>
            <w:tcW w:w="2445" w:type="dxa"/>
            <w:vAlign w:val="bottom"/>
          </w:tcPr>
          <w:p>
            <w:pPr>
              <w:ind w:left="80" w:leftChars="0"/>
              <w:rPr>
                <w:rFonts w:ascii="仿宋_GB2312" w:hAnsi="Calibri" w:eastAsia="仿宋_GB2312" w:cs="ArialUnicodeMS"/>
                <w:kern w:val="0"/>
                <w:sz w:val="28"/>
                <w:szCs w:val="28"/>
              </w:rPr>
            </w:pPr>
            <w:r>
              <w:rPr>
                <w:rFonts w:ascii="宋体" w:hAnsi="宋体"/>
                <w:sz w:val="21"/>
              </w:rPr>
              <w:t>行政单位</w:t>
            </w:r>
          </w:p>
        </w:tc>
        <w:tc>
          <w:tcPr>
            <w:tcW w:w="2665" w:type="dxa"/>
            <w:vAlign w:val="bottom"/>
          </w:tcPr>
          <w:p>
            <w:pPr>
              <w:ind w:left="100" w:leftChars="0"/>
              <w:rPr>
                <w:rFonts w:ascii="仿宋_GB2312" w:hAnsi="Calibri" w:eastAsia="仿宋_GB2312" w:cs="ArialUnicodeMS"/>
                <w:kern w:val="0"/>
                <w:sz w:val="28"/>
                <w:szCs w:val="28"/>
              </w:rPr>
            </w:pPr>
            <w:r>
              <w:rPr>
                <w:rFonts w:ascii="宋体" w:hAnsi="宋体"/>
                <w:sz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4" name="文本框 37"/>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upright="1"/>
                    </wps:wsp>
                  </a:graphicData>
                </a:graphic>
              </wp:anchor>
            </w:drawing>
          </mc:Choice>
          <mc:Fallback>
            <w:pict>
              <v:shape id="文本框 37" o:spid="_x0000_s1026"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ro+T3gAAAA0BAAAPAAAAAAAAAAEAIAAAACIAAABkcnMvZG93bnJldi54bWxQ&#10;SwECFAAUAAAACACHTuJAugZcz7gBAABaAwAADgAAAAAAAAABACAAAAAtAQAAZHJzL2Uyb0RvYy54&#10;bWxQSwUGAAAAAAYABgBZAQAAVwUAAAAA&#10;">
                <v:fill on="f" focussize="0,0"/>
                <v:stroke on="f" weight="0.5pt"/>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63360"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5" name="文本框 3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upright="1"/>
                    </wps:wsp>
                  </a:graphicData>
                </a:graphic>
              </wp:anchor>
            </w:drawing>
          </mc:Choice>
          <mc:Fallback>
            <w:pict>
              <v:shape id="文本框 38" o:spid="_x0000_s1026" o:spt="202" type="#_x0000_t202" style="position:absolute;left:0pt;margin-left:-90.8pt;margin-top:4.35pt;height:263.1pt;width:613.65pt;z-index:251663360;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tFFiXXAAAACwEAAA8AAAAAAAAAAQAgAAAAIgAAAGRycy9kb3ducmV2&#10;LnhtbFBLAQIUABQAAAAIAIdO4kCag0qtNgIAAI8EAAAOAAAAAAAAAAEAIAAAACYBAABkcnMvZTJv&#10;RG9jLnhtbFBLBQYAAAAABgAGAFkBAADOBQAAAAA=&#10;">
                <v:fill type="pattern" on="t" color2="#FFFFFF" focussize="0,0" r:id="rId13"/>
                <v:stroke weight="0.5pt" color="#FFD966" joinstyle="round"/>
                <v:imagedata o:title=""/>
                <o:lock v:ext="edit" aspectratio="f"/>
                <v:textbo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年度收支总计（含结转和结余）</w:t>
      </w:r>
      <w:r>
        <w:rPr>
          <w:rFonts w:hint="eastAsia" w:ascii="仿宋_GB2312" w:hAnsi="Times New Roman" w:eastAsia="仿宋_GB2312" w:cs="DengXian-Regular"/>
          <w:sz w:val="32"/>
          <w:szCs w:val="32"/>
          <w:lang w:val="en-US" w:eastAsia="zh-CN"/>
        </w:rPr>
        <w:t>892.32</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年度决算相比，收支各增加</w:t>
      </w:r>
      <w:r>
        <w:rPr>
          <w:rFonts w:hint="eastAsia" w:ascii="仿宋_GB2312" w:hAnsi="Times New Roman" w:eastAsia="仿宋_GB2312" w:cs="DengXian-Regular"/>
          <w:sz w:val="32"/>
          <w:szCs w:val="32"/>
          <w:lang w:val="en-US" w:eastAsia="zh-CN"/>
        </w:rPr>
        <w:t>148.81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，主要原因是人员经费增加。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keepNext/>
        <w:keepLines/>
        <w:snapToGrid w:val="0"/>
        <w:spacing w:line="580" w:lineRule="exact"/>
        <w:ind w:firstLine="640" w:firstLineChars="200"/>
        <w:outlineLvl w:val="1"/>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年度本年收入合计878.95万元，其中：财政拨款收入878.95万元，占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pict>
          <v:shape id="_x0000_s1106" o:spid="_x0000_s1106" o:spt="75" type="#_x0000_t75" style="position:absolute;left:0pt;margin-left:38.7pt;margin-top:68.2pt;height:212.35pt;width:349.25pt;z-index:-251650048;mso-width-relative:page;mso-height-relative:page;" o:ole="t" filled="f" o:preferrelative="t" stroked="f" coordsize="21600,21600">
            <v:path/>
            <v:fill on="f" focussize="0,0"/>
            <v:stroke on="f"/>
            <v:imagedata r:id="rId15" o:title=""/>
            <o:lock v:ext="edit" aspectratio="t"/>
          </v:shape>
          <o:OLEObject Type="Embed" ProgID="Excel.Chart.8" ShapeID="_x0000_s1106" DrawAspect="Content" ObjectID="_1468075725" r:id="rId14">
            <o:LockedField>false</o:LockedField>
          </o:OLEObject>
        </w:pic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892.32</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674.37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217.95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。如图所示：</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Times New Roman" w:eastAsia="仿宋_GB2312" w:cs="DengXian-Regular"/>
          <w:sz w:val="32"/>
          <w:szCs w:val="32"/>
          <w:lang w:val="en-US" w:eastAsia="zh-CN"/>
        </w:rPr>
        <w:t>892.32</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148.81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，主要是是人员经费增加；本年支出</w:t>
      </w:r>
      <w:r>
        <w:rPr>
          <w:rFonts w:hint="eastAsia" w:ascii="仿宋_GB2312" w:hAnsi="Times New Roman" w:eastAsia="仿宋_GB2312" w:cs="DengXian-Regular"/>
          <w:sz w:val="32"/>
          <w:szCs w:val="32"/>
          <w:lang w:val="en-US" w:eastAsia="zh-CN"/>
        </w:rPr>
        <w:t>892.32</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162.18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，主要是人员经费增加。</w:t>
      </w:r>
    </w:p>
    <w:p>
      <w:pPr>
        <w:adjustRightInd w:val="0"/>
        <w:snapToGrid w:val="0"/>
        <w:spacing w:line="580" w:lineRule="exact"/>
        <w:ind w:firstLine="420" w:firstLineChars="200"/>
        <w:rPr>
          <w:rFonts w:hint="eastAsia" w:ascii="仿宋_GB2312" w:hAnsi="Times New Roman" w:eastAsia="仿宋_GB2312" w:cs="DengXian-Regular"/>
          <w:sz w:val="32"/>
          <w:szCs w:val="32"/>
        </w:rPr>
      </w:pPr>
      <w:r>
        <w:drawing>
          <wp:anchor distT="0" distB="0" distL="114300" distR="114300" simplePos="0" relativeHeight="251667456" behindDoc="1" locked="0" layoutInCell="1" allowOverlap="1">
            <wp:simplePos x="0" y="0"/>
            <wp:positionH relativeFrom="column">
              <wp:posOffset>683260</wp:posOffset>
            </wp:positionH>
            <wp:positionV relativeFrom="paragraph">
              <wp:posOffset>80010</wp:posOffset>
            </wp:positionV>
            <wp:extent cx="3977640" cy="2426335"/>
            <wp:effectExtent l="4445" t="4445" r="18415" b="7620"/>
            <wp:wrapNone/>
            <wp:docPr id="18" name="图片 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val="en-US" w:eastAsia="zh-CN"/>
        </w:rPr>
        <w:t>892.32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48.99</w:t>
      </w:r>
      <w:r>
        <w:rPr>
          <w:rFonts w:hint="eastAsia" w:ascii="仿宋_GB2312" w:hAnsi="Times New Roman" w:eastAsia="仿宋_GB2312" w:cs="DengXian-Regular"/>
          <w:sz w:val="32"/>
          <w:szCs w:val="32"/>
        </w:rPr>
        <w:t>万元，决算数大于预算数主要原因是人员经费增加；本年支出</w:t>
      </w:r>
      <w:r>
        <w:rPr>
          <w:rFonts w:hint="eastAsia" w:ascii="仿宋_GB2312" w:hAnsi="Times New Roman" w:eastAsia="仿宋_GB2312" w:cs="DengXian-Regular"/>
          <w:sz w:val="32"/>
          <w:szCs w:val="32"/>
          <w:lang w:val="en-US" w:eastAsia="zh-CN"/>
        </w:rPr>
        <w:t>892.32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48.99</w:t>
      </w:r>
      <w:r>
        <w:rPr>
          <w:rFonts w:hint="eastAsia" w:ascii="仿宋_GB2312" w:hAnsi="Times New Roman" w:eastAsia="仿宋_GB2312" w:cs="DengXian-Regular"/>
          <w:sz w:val="32"/>
          <w:szCs w:val="32"/>
        </w:rPr>
        <w:t>万元，决算数大于预算数主要原因是主要是人员经费增加。</w:t>
      </w:r>
    </w:p>
    <w:p>
      <w:pPr>
        <w:adjustRightInd w:val="0"/>
        <w:snapToGrid w:val="0"/>
        <w:spacing w:line="580" w:lineRule="exact"/>
        <w:ind w:firstLine="420" w:firstLineChars="200"/>
        <w:rPr>
          <w:rFonts w:hint="eastAsia" w:ascii="仿宋_GB2312" w:hAnsi="Times New Roman" w:eastAsia="仿宋_GB2312" w:cs="DengXian-Regular"/>
          <w:sz w:val="32"/>
          <w:szCs w:val="32"/>
        </w:rPr>
      </w:pPr>
      <w:r>
        <w:drawing>
          <wp:anchor distT="0" distB="0" distL="114300" distR="114300" simplePos="0" relativeHeight="251668480" behindDoc="1" locked="0" layoutInCell="1" allowOverlap="1">
            <wp:simplePos x="0" y="0"/>
            <wp:positionH relativeFrom="column">
              <wp:posOffset>1005205</wp:posOffset>
            </wp:positionH>
            <wp:positionV relativeFrom="paragraph">
              <wp:posOffset>143510</wp:posOffset>
            </wp:positionV>
            <wp:extent cx="3437890" cy="2180590"/>
            <wp:effectExtent l="4445" t="4445" r="5715" b="5715"/>
            <wp:wrapNone/>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numPr>
          <w:ilvl w:val="0"/>
          <w:numId w:val="0"/>
        </w:numPr>
        <w:adjustRightInd w:val="0"/>
        <w:snapToGrid w:val="0"/>
        <w:spacing w:line="580" w:lineRule="exact"/>
        <w:rPr>
          <w:rFonts w:ascii="仿宋_GB2312" w:hAnsi="Times New Roman" w:eastAsia="仿宋_GB2312" w:cs="DengXian-Regular"/>
          <w:sz w:val="32"/>
          <w:szCs w:val="32"/>
        </w:rPr>
      </w:pPr>
    </w:p>
    <w:p>
      <w:pPr>
        <w:numPr>
          <w:ilvl w:val="0"/>
          <w:numId w:val="0"/>
        </w:numPr>
        <w:adjustRightInd w:val="0"/>
        <w:snapToGrid w:val="0"/>
        <w:spacing w:line="580" w:lineRule="exact"/>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892.32</w:t>
      </w:r>
      <w:r>
        <w:rPr>
          <w:rFonts w:hint="eastAsia" w:ascii="仿宋_GB2312" w:hAnsi="Times New Roman" w:eastAsia="仿宋_GB2312" w:cs="DengXian-Regular"/>
          <w:sz w:val="32"/>
          <w:szCs w:val="32"/>
        </w:rPr>
        <w:t>万元，主要用于以下方面一般公共服务（类）支出773.86万元，占</w:t>
      </w:r>
      <w:r>
        <w:rPr>
          <w:rFonts w:hint="eastAsia" w:ascii="仿宋_GB2312" w:hAnsi="Times New Roman" w:eastAsia="仿宋_GB2312" w:cs="DengXian-Regular"/>
          <w:sz w:val="32"/>
          <w:szCs w:val="32"/>
          <w:lang w:val="en-US" w:eastAsia="zh-CN"/>
        </w:rPr>
        <w:t>87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；卫生健康支出（类）支出20.66万元，占</w:t>
      </w:r>
      <w:r>
        <w:rPr>
          <w:rFonts w:hint="eastAsia" w:ascii="仿宋_GB2312" w:hAnsi="Times New Roman" w:eastAsia="仿宋_GB2312" w:cs="DengXian-Regular"/>
          <w:sz w:val="32"/>
          <w:szCs w:val="32"/>
          <w:lang w:val="en-US" w:eastAsia="zh-CN"/>
        </w:rPr>
        <w:t>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61.85万元，占</w:t>
      </w:r>
      <w:r>
        <w:rPr>
          <w:rFonts w:hint="eastAsia" w:ascii="仿宋_GB2312" w:hAnsi="Times New Roman" w:eastAsia="仿宋_GB2312" w:cs="DengXian-Regular"/>
          <w:sz w:val="32"/>
          <w:szCs w:val="32"/>
          <w:lang w:val="en-US" w:eastAsia="zh-CN"/>
        </w:rPr>
        <w:t>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；住房保障（类）支出35.95万元，占</w:t>
      </w:r>
      <w:r>
        <w:rPr>
          <w:rFonts w:hint="eastAsia" w:ascii="仿宋_GB2312" w:hAnsi="Times New Roman" w:eastAsia="仿宋_GB2312" w:cs="DengXian-Regular"/>
          <w:sz w:val="32"/>
          <w:szCs w:val="32"/>
          <w:lang w:val="en-US" w:eastAsia="zh-CN"/>
        </w:rPr>
        <w:t>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rPr>
          <w:rFonts w:ascii="楷体_GB2312" w:hAnsi="Times New Roman" w:eastAsia="楷体_GB2312" w:cs="DengXian-Bold"/>
          <w:b/>
          <w:bCs/>
          <w:sz w:val="32"/>
          <w:szCs w:val="32"/>
        </w:rPr>
      </w:pPr>
      <w:r>
        <w:drawing>
          <wp:anchor distT="0" distB="0" distL="114300" distR="114300" simplePos="0" relativeHeight="251671552" behindDoc="0" locked="0" layoutInCell="1" allowOverlap="1">
            <wp:simplePos x="0" y="0"/>
            <wp:positionH relativeFrom="column">
              <wp:posOffset>946785</wp:posOffset>
            </wp:positionH>
            <wp:positionV relativeFrom="paragraph">
              <wp:posOffset>309880</wp:posOffset>
            </wp:positionV>
            <wp:extent cx="3383280" cy="1905000"/>
            <wp:effectExtent l="4445" t="4445" r="22225" b="14605"/>
            <wp:wrapNone/>
            <wp:docPr id="20" name="图片 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674.37</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500.09</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174.28</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11.78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79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3.05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，主要是认真落实中央“八项规定”精神和厉行节约要求；较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1.06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0.08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，主要是认真落实中央“八项规定”精神和厉行节约要求。具体情况如下：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5.73</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3.02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主要是厉行节约，减少开支；较上年减少</w:t>
      </w:r>
      <w:r>
        <w:rPr>
          <w:rFonts w:hint="eastAsia" w:ascii="仿宋_GB2312" w:hAnsi="Times New Roman" w:eastAsia="仿宋_GB2312" w:cs="DengXian-Regular"/>
          <w:sz w:val="32"/>
          <w:szCs w:val="32"/>
          <w:lang w:val="en-US" w:eastAsia="zh-CN"/>
        </w:rPr>
        <w:t>0.05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0.01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主要是厉行节约，减少开支。</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公务用车购置</w:t>
      </w:r>
      <w:r>
        <w:rPr>
          <w:rFonts w:hint="eastAsia" w:ascii="仿宋_GB2312" w:hAnsi="Times New Roman" w:eastAsia="仿宋_GB2312" w:cs="DengXian-Regular"/>
          <w:sz w:val="32"/>
          <w:szCs w:val="32"/>
          <w:lang w:eastAsia="zh-CN"/>
        </w:rPr>
        <w:t>”支出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3.02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主要是厉行节约，减少开支；较上年减少</w:t>
      </w:r>
      <w:r>
        <w:rPr>
          <w:rFonts w:hint="eastAsia" w:ascii="仿宋_GB2312" w:hAnsi="Times New Roman" w:eastAsia="仿宋_GB2312" w:cs="DengXian-Regular"/>
          <w:sz w:val="32"/>
          <w:szCs w:val="32"/>
          <w:lang w:val="en-US" w:eastAsia="zh-CN"/>
        </w:rPr>
        <w:t>0.05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0.01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，主要是厉行节约，减少开支。</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6.05</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200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1300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0.03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0.005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主要厉行节约，减少开支；较上年度减少</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主要是厉行节约，减少开支。</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年度一般公共预算项目支出全面开展绩效自评，其中，项目</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244.34</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办案问责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入冀英才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中央补助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事务管理（采购）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事务管理</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244.34</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lang w:val="en-US" w:eastAsia="zh-CN"/>
        </w:rPr>
        <w:t>圆满完成年初目标</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中央补助资金</w:t>
      </w:r>
      <w:r>
        <w:rPr>
          <w:rFonts w:hint="eastAsia" w:ascii="仿宋_GB2312" w:hAnsi="仿宋_GB2312" w:eastAsia="仿宋_GB2312" w:cs="仿宋_GB2312"/>
          <w:sz w:val="32"/>
          <w:szCs w:val="32"/>
        </w:rPr>
        <w:t>项目及</w:t>
      </w:r>
      <w:r>
        <w:rPr>
          <w:rFonts w:hint="eastAsia" w:ascii="仿宋_GB2312" w:hAnsi="仿宋_GB2312" w:eastAsia="仿宋_GB2312" w:cs="仿宋_GB2312"/>
          <w:sz w:val="32"/>
          <w:szCs w:val="32"/>
          <w:lang w:eastAsia="zh-CN"/>
        </w:rPr>
        <w:t>事务管理（采购）</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中央补助资金</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中央补助资金</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（绩效自评表附后）。全年预算数为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补充办案经费不足，有效提高纪检工作效率。</w:t>
      </w:r>
    </w:p>
    <w:tbl>
      <w:tblPr>
        <w:tblStyle w:val="6"/>
        <w:tblW w:w="9458" w:type="dxa"/>
        <w:tblInd w:w="0" w:type="dxa"/>
        <w:shd w:val="clear" w:color="auto" w:fill="auto"/>
        <w:tblLayout w:type="fixed"/>
        <w:tblCellMar>
          <w:top w:w="0" w:type="dxa"/>
          <w:left w:w="0" w:type="dxa"/>
          <w:bottom w:w="0" w:type="dxa"/>
          <w:right w:w="0" w:type="dxa"/>
        </w:tblCellMar>
      </w:tblPr>
      <w:tblGrid>
        <w:gridCol w:w="744"/>
        <w:gridCol w:w="350"/>
        <w:gridCol w:w="370"/>
        <w:gridCol w:w="602"/>
        <w:gridCol w:w="166"/>
        <w:gridCol w:w="660"/>
        <w:gridCol w:w="146"/>
        <w:gridCol w:w="1218"/>
        <w:gridCol w:w="1269"/>
        <w:gridCol w:w="67"/>
        <w:gridCol w:w="1031"/>
        <w:gridCol w:w="972"/>
        <w:gridCol w:w="925"/>
        <w:gridCol w:w="769"/>
        <w:gridCol w:w="169"/>
      </w:tblGrid>
      <w:tr>
        <w:tblPrEx>
          <w:shd w:val="clear" w:color="auto" w:fill="auto"/>
          <w:tblCellMar>
            <w:top w:w="0" w:type="dxa"/>
            <w:left w:w="0" w:type="dxa"/>
            <w:bottom w:w="0" w:type="dxa"/>
            <w:right w:w="0" w:type="dxa"/>
          </w:tblCellMar>
        </w:tblPrEx>
        <w:trPr>
          <w:trHeight w:val="516" w:hRule="atLeast"/>
        </w:trPr>
        <w:tc>
          <w:tcPr>
            <w:tcW w:w="9458" w:type="dxa"/>
            <w:gridSpan w:val="15"/>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南宫市部门预算项目绩效自评表</w:t>
            </w:r>
          </w:p>
        </w:tc>
      </w:tr>
      <w:tr>
        <w:tblPrEx>
          <w:tblCellMar>
            <w:top w:w="0" w:type="dxa"/>
            <w:left w:w="0" w:type="dxa"/>
            <w:bottom w:w="0" w:type="dxa"/>
            <w:right w:w="0" w:type="dxa"/>
          </w:tblCellMar>
        </w:tblPrEx>
        <w:trPr>
          <w:trHeight w:val="345" w:hRule="atLeast"/>
        </w:trPr>
        <w:tc>
          <w:tcPr>
            <w:tcW w:w="9458" w:type="dxa"/>
            <w:gridSpan w:val="15"/>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（2019年度）</w:t>
            </w:r>
          </w:p>
        </w:tc>
      </w:tr>
      <w:tr>
        <w:tblPrEx>
          <w:tblCellMar>
            <w:top w:w="0" w:type="dxa"/>
            <w:left w:w="0" w:type="dxa"/>
            <w:bottom w:w="0" w:type="dxa"/>
            <w:right w:w="0" w:type="dxa"/>
          </w:tblCellMar>
        </w:tblPrEx>
        <w:trPr>
          <w:trHeight w:val="435" w:hRule="atLeast"/>
        </w:trPr>
        <w:tc>
          <w:tcPr>
            <w:tcW w:w="4256"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填报单位：中国共产党南宫市纪律检查委员会</w:t>
            </w:r>
          </w:p>
        </w:tc>
        <w:tc>
          <w:tcPr>
            <w:tcW w:w="1269"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098" w:type="dxa"/>
            <w:gridSpan w:val="2"/>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863" w:type="dxa"/>
            <w:gridSpan w:val="3"/>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trHeight w:val="840" w:hRule="atLeast"/>
        </w:trPr>
        <w:tc>
          <w:tcPr>
            <w:tcW w:w="1094" w:type="dxa"/>
            <w:gridSpan w:val="2"/>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14"/>
                <w:lang w:val="en-US" w:eastAsia="zh-CN" w:bidi="ar"/>
              </w:rPr>
              <w:t>一、</w:t>
            </w:r>
            <w:r>
              <w:rPr>
                <w:rStyle w:val="15"/>
                <w:rFonts w:eastAsia="宋体"/>
                <w:lang w:val="en-US" w:eastAsia="zh-CN" w:bidi="ar"/>
              </w:rPr>
              <w:t xml:space="preserve"> </w:t>
            </w:r>
            <w:r>
              <w:rPr>
                <w:rStyle w:val="14"/>
                <w:lang w:val="en-US" w:eastAsia="zh-CN" w:bidi="ar"/>
              </w:rPr>
              <w:t>基本情况</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提前下达2019年地方纪检检察机关办案中央补助经费 （非专项资金）</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实施(主管）单位</w:t>
            </w:r>
          </w:p>
        </w:tc>
        <w:tc>
          <w:tcPr>
            <w:tcW w:w="3933"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中国共产党南宫市纪律检查委员会</w:t>
            </w:r>
          </w:p>
        </w:tc>
      </w:tr>
      <w:tr>
        <w:tblPrEx>
          <w:tblCellMar>
            <w:top w:w="0" w:type="dxa"/>
            <w:left w:w="0" w:type="dxa"/>
            <w:bottom w:w="0" w:type="dxa"/>
            <w:right w:w="0" w:type="dxa"/>
          </w:tblCellMar>
        </w:tblPrEx>
        <w:trPr>
          <w:trHeight w:val="440" w:hRule="atLeast"/>
        </w:trPr>
        <w:tc>
          <w:tcPr>
            <w:tcW w:w="10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二、预算执行情况</w:t>
            </w:r>
          </w:p>
        </w:tc>
        <w:tc>
          <w:tcPr>
            <w:tcW w:w="1944"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预算安排情况（调整后）</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资金到位情况</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资金执行情况</w:t>
            </w:r>
          </w:p>
        </w:tc>
        <w:tc>
          <w:tcPr>
            <w:tcW w:w="18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预算执行进度</w:t>
            </w:r>
          </w:p>
        </w:tc>
      </w:tr>
      <w:tr>
        <w:tblPrEx>
          <w:tblCellMar>
            <w:top w:w="0" w:type="dxa"/>
            <w:left w:w="0" w:type="dxa"/>
            <w:bottom w:w="0" w:type="dxa"/>
            <w:right w:w="0" w:type="dxa"/>
          </w:tblCellMar>
        </w:tblPrEx>
        <w:trPr>
          <w:trHeight w:val="44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到位数：</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执行数：</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w:t>
            </w:r>
          </w:p>
        </w:tc>
        <w:tc>
          <w:tcPr>
            <w:tcW w:w="18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44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8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4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Calibri" w:hAnsi="Calibri" w:eastAsia="宋体" w:cs="Calibri"/>
                <w:i w:val="0"/>
                <w:color w:val="000000"/>
                <w:sz w:val="21"/>
                <w:szCs w:val="21"/>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6"/>
                <w:szCs w:val="16"/>
                <w:u w:val="none"/>
              </w:rPr>
            </w:pPr>
          </w:p>
        </w:tc>
        <w:tc>
          <w:tcPr>
            <w:tcW w:w="10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6"/>
                <w:szCs w:val="16"/>
                <w:u w:val="none"/>
              </w:rPr>
            </w:pPr>
          </w:p>
        </w:tc>
        <w:tc>
          <w:tcPr>
            <w:tcW w:w="18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40" w:hRule="atLeast"/>
        </w:trPr>
        <w:tc>
          <w:tcPr>
            <w:tcW w:w="10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三、目标完成情况</w:t>
            </w:r>
          </w:p>
        </w:tc>
        <w:tc>
          <w:tcPr>
            <w:tcW w:w="3162"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年度预期目标</w:t>
            </w:r>
          </w:p>
        </w:tc>
        <w:tc>
          <w:tcPr>
            <w:tcW w:w="333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具体完成情况</w:t>
            </w:r>
          </w:p>
        </w:tc>
        <w:tc>
          <w:tcPr>
            <w:tcW w:w="18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总体完成率</w:t>
            </w:r>
          </w:p>
        </w:tc>
      </w:tr>
      <w:tr>
        <w:tblPrEx>
          <w:tblCellMar>
            <w:top w:w="0" w:type="dxa"/>
            <w:left w:w="0" w:type="dxa"/>
            <w:bottom w:w="0" w:type="dxa"/>
            <w:right w:w="0" w:type="dxa"/>
          </w:tblCellMar>
        </w:tblPrEx>
        <w:trPr>
          <w:trHeight w:val="44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3162"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补充办案经费不足，有效提高纪检工作效率。</w:t>
            </w:r>
          </w:p>
        </w:tc>
        <w:tc>
          <w:tcPr>
            <w:tcW w:w="333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已全部支出。主要用于办案工作中的办公、差旅、印刷等开支。</w:t>
            </w:r>
          </w:p>
        </w:tc>
        <w:tc>
          <w:tcPr>
            <w:tcW w:w="18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44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316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6"/>
                <w:szCs w:val="16"/>
                <w:u w:val="none"/>
              </w:rPr>
            </w:pPr>
          </w:p>
        </w:tc>
        <w:tc>
          <w:tcPr>
            <w:tcW w:w="333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6"/>
                <w:szCs w:val="16"/>
                <w:u w:val="none"/>
              </w:rPr>
            </w:pPr>
          </w:p>
        </w:tc>
        <w:tc>
          <w:tcPr>
            <w:tcW w:w="18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4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316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6"/>
                <w:szCs w:val="16"/>
                <w:u w:val="none"/>
              </w:rPr>
            </w:pPr>
          </w:p>
        </w:tc>
        <w:tc>
          <w:tcPr>
            <w:tcW w:w="333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6"/>
                <w:szCs w:val="16"/>
                <w:u w:val="none"/>
              </w:rPr>
            </w:pPr>
          </w:p>
        </w:tc>
        <w:tc>
          <w:tcPr>
            <w:tcW w:w="18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40" w:hRule="atLeast"/>
        </w:trPr>
        <w:tc>
          <w:tcPr>
            <w:tcW w:w="1094" w:type="dxa"/>
            <w:gridSpan w:val="2"/>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Style w:val="14"/>
                <w:lang w:val="en-US" w:eastAsia="zh-CN" w:bidi="ar"/>
              </w:rPr>
              <w:t>四、</w:t>
            </w:r>
            <w:r>
              <w:rPr>
                <w:rStyle w:val="15"/>
                <w:rFonts w:eastAsia="宋体"/>
                <w:lang w:val="en-US" w:eastAsia="zh-CN" w:bidi="ar"/>
              </w:rPr>
              <w:t xml:space="preserve"> </w:t>
            </w:r>
            <w:r>
              <w:rPr>
                <w:rStyle w:val="14"/>
                <w:lang w:val="en-US" w:eastAsia="zh-CN" w:bidi="ar"/>
              </w:rPr>
              <w:t>年度绩效指标完成情况</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18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r>
      <w:tr>
        <w:tblPrEx>
          <w:tblCellMar>
            <w:top w:w="0" w:type="dxa"/>
            <w:left w:w="0" w:type="dxa"/>
            <w:bottom w:w="0" w:type="dxa"/>
            <w:right w:w="0" w:type="dxa"/>
          </w:tblCellMar>
        </w:tblPrEx>
        <w:trPr>
          <w:trHeight w:val="54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产出指标（50）</w:t>
            </w:r>
          </w:p>
        </w:tc>
        <w:tc>
          <w:tcPr>
            <w:tcW w:w="972" w:type="dxa"/>
            <w:gridSpan w:val="3"/>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案件办结率（办结案件数量占立案案件总数的占比）</w:t>
            </w:r>
          </w:p>
        </w:tc>
        <w:tc>
          <w:tcPr>
            <w:tcW w:w="10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90%以上</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w:t>
            </w:r>
          </w:p>
        </w:tc>
        <w:tc>
          <w:tcPr>
            <w:tcW w:w="18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r>
      <w:tr>
        <w:tblPrEx>
          <w:tblCellMar>
            <w:top w:w="0" w:type="dxa"/>
            <w:left w:w="0" w:type="dxa"/>
            <w:bottom w:w="0" w:type="dxa"/>
            <w:right w:w="0" w:type="dxa"/>
          </w:tblCellMar>
        </w:tblPrEx>
        <w:trPr>
          <w:trHeight w:val="54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错案率（错案数占查结案件数的比率，反向指标）</w:t>
            </w:r>
          </w:p>
        </w:tc>
        <w:tc>
          <w:tcPr>
            <w:tcW w:w="10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小于20%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8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r>
      <w:tr>
        <w:tblPrEx>
          <w:tblCellMar>
            <w:top w:w="0" w:type="dxa"/>
            <w:left w:w="0" w:type="dxa"/>
            <w:bottom w:w="0" w:type="dxa"/>
            <w:right w:w="0" w:type="dxa"/>
          </w:tblCellMar>
        </w:tblPrEx>
        <w:trPr>
          <w:trHeight w:val="54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审限结案率（法定审限内结案数占结案总数的比例）</w:t>
            </w:r>
          </w:p>
        </w:tc>
        <w:tc>
          <w:tcPr>
            <w:tcW w:w="10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90%以上</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98%</w:t>
            </w:r>
          </w:p>
        </w:tc>
        <w:tc>
          <w:tcPr>
            <w:tcW w:w="18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w:t>
            </w:r>
          </w:p>
        </w:tc>
      </w:tr>
      <w:tr>
        <w:tblPrEx>
          <w:tblCellMar>
            <w:top w:w="0" w:type="dxa"/>
            <w:left w:w="0" w:type="dxa"/>
            <w:bottom w:w="0" w:type="dxa"/>
            <w:right w:w="0" w:type="dxa"/>
          </w:tblCellMar>
        </w:tblPrEx>
        <w:trPr>
          <w:trHeight w:val="54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效益指标（30）</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经济效益指标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挽回经济损失率（查处案件所挽回的经济损失率）</w:t>
            </w:r>
          </w:p>
        </w:tc>
        <w:tc>
          <w:tcPr>
            <w:tcW w:w="10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w:t>
            </w:r>
            <w:r>
              <w:rPr>
                <w:rStyle w:val="16"/>
                <w:lang w:val="en-US" w:eastAsia="zh-CN" w:bidi="ar"/>
              </w:rPr>
              <w:t>以上</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98%</w:t>
            </w:r>
          </w:p>
        </w:tc>
        <w:tc>
          <w:tcPr>
            <w:tcW w:w="18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w:t>
            </w:r>
          </w:p>
        </w:tc>
      </w:tr>
      <w:tr>
        <w:tblPrEx>
          <w:tblCellMar>
            <w:top w:w="0" w:type="dxa"/>
            <w:left w:w="0" w:type="dxa"/>
            <w:bottom w:w="0" w:type="dxa"/>
            <w:right w:w="0" w:type="dxa"/>
          </w:tblCellMar>
        </w:tblPrEx>
        <w:trPr>
          <w:trHeight w:val="54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满意度指标（10）</w:t>
            </w:r>
          </w:p>
        </w:tc>
        <w:tc>
          <w:tcPr>
            <w:tcW w:w="9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举报人对信访事项办结情况满意度</w:t>
            </w:r>
          </w:p>
        </w:tc>
        <w:tc>
          <w:tcPr>
            <w:tcW w:w="10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w:t>
            </w:r>
            <w:r>
              <w:rPr>
                <w:rStyle w:val="16"/>
                <w:lang w:val="en-US" w:eastAsia="zh-CN" w:bidi="ar"/>
              </w:rPr>
              <w:t>以上</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95%</w:t>
            </w:r>
          </w:p>
        </w:tc>
        <w:tc>
          <w:tcPr>
            <w:tcW w:w="18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54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被调查人对存在问题处理结果满意度</w:t>
            </w:r>
          </w:p>
        </w:tc>
        <w:tc>
          <w:tcPr>
            <w:tcW w:w="10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w:t>
            </w:r>
            <w:r>
              <w:rPr>
                <w:rStyle w:val="16"/>
                <w:lang w:val="en-US" w:eastAsia="zh-CN" w:bidi="ar"/>
              </w:rPr>
              <w:t>以上</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96%</w:t>
            </w:r>
          </w:p>
        </w:tc>
        <w:tc>
          <w:tcPr>
            <w:tcW w:w="18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54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预算执行率（10）</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支出金额占总预算的比例</w:t>
            </w:r>
          </w:p>
        </w:tc>
        <w:tc>
          <w:tcPr>
            <w:tcW w:w="109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90%</w:t>
            </w:r>
            <w:r>
              <w:rPr>
                <w:rStyle w:val="16"/>
                <w:lang w:val="en-US" w:eastAsia="zh-CN" w:bidi="ar"/>
              </w:rPr>
              <w:t>以上</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w:t>
            </w:r>
          </w:p>
        </w:tc>
        <w:tc>
          <w:tcPr>
            <w:tcW w:w="18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54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6501"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8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w:t>
            </w:r>
          </w:p>
        </w:tc>
      </w:tr>
      <w:tr>
        <w:tblPrEx>
          <w:tblCellMar>
            <w:top w:w="0" w:type="dxa"/>
            <w:left w:w="0" w:type="dxa"/>
            <w:bottom w:w="0" w:type="dxa"/>
            <w:right w:w="0" w:type="dxa"/>
          </w:tblCellMar>
        </w:tblPrEx>
        <w:trPr>
          <w:trHeight w:val="735" w:hRule="atLeast"/>
        </w:trPr>
        <w:tc>
          <w:tcPr>
            <w:tcW w:w="1094" w:type="dxa"/>
            <w:gridSpan w:val="2"/>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w:t>
            </w:r>
            <w:r>
              <w:rPr>
                <w:rStyle w:val="15"/>
                <w:rFonts w:eastAsia="宋体"/>
                <w:lang w:val="en-US" w:eastAsia="zh-CN" w:bidi="ar"/>
              </w:rPr>
              <w:t xml:space="preserve"> </w:t>
            </w:r>
            <w:r>
              <w:rPr>
                <w:rStyle w:val="14"/>
                <w:lang w:val="en-US" w:eastAsia="zh-CN" w:bidi="ar"/>
              </w:rPr>
              <w:t>存在问题、原因及下一步整改措施</w:t>
            </w:r>
          </w:p>
        </w:tc>
        <w:tc>
          <w:tcPr>
            <w:tcW w:w="8364" w:type="dxa"/>
            <w:gridSpan w:val="1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gridAfter w:val="1"/>
          <w:wAfter w:w="169" w:type="dxa"/>
          <w:trHeight w:val="495" w:hRule="atLeast"/>
        </w:trPr>
        <w:tc>
          <w:tcPr>
            <w:tcW w:w="9289" w:type="dxa"/>
            <w:gridSpan w:val="14"/>
            <w:tcBorders>
              <w:top w:val="nil"/>
              <w:left w:val="nil"/>
              <w:bottom w:val="single" w:color="000000" w:sz="8" w:space="0"/>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工作活动绩效评价共性指标</w:t>
            </w:r>
          </w:p>
        </w:tc>
      </w:tr>
      <w:tr>
        <w:tblPrEx>
          <w:tblCellMar>
            <w:top w:w="0" w:type="dxa"/>
            <w:left w:w="0" w:type="dxa"/>
            <w:bottom w:w="0" w:type="dxa"/>
            <w:right w:w="0" w:type="dxa"/>
          </w:tblCellMar>
        </w:tblPrEx>
        <w:trPr>
          <w:gridAfter w:val="1"/>
          <w:wAfter w:w="169" w:type="dxa"/>
          <w:trHeight w:val="690" w:hRule="atLeast"/>
        </w:trPr>
        <w:tc>
          <w:tcPr>
            <w:tcW w:w="74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20" w:type="dxa"/>
            <w:gridSpan w:val="2"/>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768" w:type="dxa"/>
            <w:gridSpan w:val="2"/>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660"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c>
          <w:tcPr>
            <w:tcW w:w="2700" w:type="dxa"/>
            <w:gridSpan w:val="4"/>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指标内容</w:t>
            </w:r>
          </w:p>
        </w:tc>
        <w:tc>
          <w:tcPr>
            <w:tcW w:w="2928" w:type="dxa"/>
            <w:gridSpan w:val="3"/>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76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得分</w:t>
            </w:r>
          </w:p>
        </w:tc>
      </w:tr>
      <w:tr>
        <w:tblPrEx>
          <w:tblCellMar>
            <w:top w:w="0" w:type="dxa"/>
            <w:left w:w="0" w:type="dxa"/>
            <w:bottom w:w="0" w:type="dxa"/>
            <w:right w:w="0" w:type="dxa"/>
          </w:tblCellMar>
        </w:tblPrEx>
        <w:trPr>
          <w:gridAfter w:val="1"/>
          <w:wAfter w:w="169" w:type="dxa"/>
          <w:trHeight w:val="1224" w:hRule="atLeast"/>
        </w:trPr>
        <w:tc>
          <w:tcPr>
            <w:tcW w:w="74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“工作活动”设置（15）</w:t>
            </w: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工作活动相关性</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政策相关性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工作活动是否符合各级政府战略部署和发展规划，宏观政策、行业政策一致。</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工作活动符合各级政府战略部署和发展规划，宏观政策、行业政策一致，得3分。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gridAfter w:val="1"/>
          <w:wAfter w:w="169" w:type="dxa"/>
          <w:trHeight w:val="90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部门职责相关性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工作活动是否与部门职责、工作规划和重点工作相关。</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工作活动与部门职责、工作规划和重点工作相关，得3分。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gridAfter w:val="1"/>
          <w:wAfter w:w="169" w:type="dxa"/>
          <w:trHeight w:val="117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预算项目相关性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工作活动项下确定的预算项目是否合理，是否与工作活动密切相关；工作活动和项目预算安排是否合理。</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工作活动项下确定的预算项目合理，与工作活动密切相关，得1分；工作活动和项目预算安排合理，得2分。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gridAfter w:val="1"/>
          <w:wAfter w:w="169" w:type="dxa"/>
          <w:trHeight w:val="147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绩效目标、指标科学性</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绩效目标设立科学性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工作活动是否有明确的绩效目标，绩效目标是否与部门职责目标、部门年度工作目标一致，是否能体现工作活动的产出和效果。</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工作活动有明确的绩效目标，得1分；绩效目标与部门职责目标、部门年度工作目标一致，得1分；绩效目标能体现工作活动的产出和效果，得1分。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gridAfter w:val="1"/>
          <w:wAfter w:w="169" w:type="dxa"/>
          <w:trHeight w:val="127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绩效指标设立科学性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工作活动是否有明确的绩效指标，指标设置是否能准确反映活动目标完成情况，是否细化量化，是否可衡量。</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绩效指标设置能准确反映活动目标完成情况，得2分；细化量化，可衡量，得1分。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gridAfter w:val="1"/>
          <w:wAfter w:w="169" w:type="dxa"/>
          <w:trHeight w:val="855" w:hRule="atLeast"/>
        </w:trPr>
        <w:tc>
          <w:tcPr>
            <w:tcW w:w="74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“工作活动”管理（25）</w:t>
            </w: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财务管理规范性</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资金拨付情况</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实际拨付资金占预算安排资金的比例。</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资金没有足额到位，资金到位率每降低一个百分点扣分值的10%，到位率小于等于90%得0分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gridAfter w:val="1"/>
          <w:wAfter w:w="169" w:type="dxa"/>
          <w:trHeight w:val="76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资金支出进度</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资金是否按照规定（计划）的时间进度要求拨付或下达</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支出进度每落后一个时间节点要求，扣分值的25%,扣完为止。</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gridAfter w:val="1"/>
          <w:wAfter w:w="169" w:type="dxa"/>
          <w:trHeight w:val="1932"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资金使用规范性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资金拨付手续是否完整，是否符合预算和国库管理有关规定；资金使用是否符合《预算法》等法律、法规、财务管理制度和资金管理办法规定。</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资金拨付手续完整，符合预算和国库管理有关规定，得3分；资金使用符合《预算法》等法律、法规、财务管理制度和资金管理办法规定的，得4分。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CellMar>
            <w:top w:w="0" w:type="dxa"/>
            <w:left w:w="0" w:type="dxa"/>
            <w:bottom w:w="0" w:type="dxa"/>
            <w:right w:w="0" w:type="dxa"/>
          </w:tblCellMar>
        </w:tblPrEx>
        <w:trPr>
          <w:gridAfter w:val="1"/>
          <w:wAfter w:w="169" w:type="dxa"/>
          <w:trHeight w:val="1536"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工作活动实施保障</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管理制度健全性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部门制定的实施方案、管理制度和措施（包括财务制度）是否明确、清晰、具有可操作性，能否保障工作活动顺利实施。</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部门制定了实施方案、管理制度和措施（包括财务制度），得3分；各项方案和制度措施明确、清晰、具有可操作性，得3分。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CellMar>
            <w:top w:w="0" w:type="dxa"/>
            <w:left w:w="0" w:type="dxa"/>
            <w:bottom w:w="0" w:type="dxa"/>
            <w:right w:w="0" w:type="dxa"/>
          </w:tblCellMar>
        </w:tblPrEx>
        <w:trPr>
          <w:gridAfter w:val="1"/>
          <w:wAfter w:w="169" w:type="dxa"/>
          <w:trHeight w:val="1404"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过程控制有效性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保障工作活动实施、资金安全的各项制度措施是否得到有效落实，是否有风险应对措施。</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保障工作活动实施、资金安全的各项制度措施得到有效落实，得2分，有风险应对措施，得2分。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gridAfter w:val="1"/>
          <w:wAfter w:w="169" w:type="dxa"/>
          <w:trHeight w:val="1350" w:hRule="atLeast"/>
        </w:trPr>
        <w:tc>
          <w:tcPr>
            <w:tcW w:w="74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“工作活动”产出（25）</w:t>
            </w: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工作活动产出数量完成率</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产出一数量完成率</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700" w:type="dxa"/>
            <w:gridSpan w:val="4"/>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反映工作活动设定目标的完成程度，由评价工作组结合被评价工作活动产出指标设置情况及业务情况进行细化，各项产出逐一评价，逐一确定分值。</w:t>
            </w:r>
          </w:p>
        </w:tc>
        <w:tc>
          <w:tcPr>
            <w:tcW w:w="2928" w:type="dxa"/>
            <w:gridSpan w:val="3"/>
            <w:vMerge w:val="restart"/>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CellMar>
            <w:top w:w="0" w:type="dxa"/>
            <w:left w:w="0" w:type="dxa"/>
            <w:bottom w:w="0" w:type="dxa"/>
            <w:right w:w="0" w:type="dxa"/>
          </w:tblCellMar>
        </w:tblPrEx>
        <w:trPr>
          <w:gridAfter w:val="1"/>
          <w:wAfter w:w="169" w:type="dxa"/>
          <w:trHeight w:val="102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产出二数量完成率</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2700"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2928" w:type="dxa"/>
            <w:gridSpan w:val="3"/>
            <w:vMerge w:val="continue"/>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gridAfter w:val="1"/>
          <w:wAfter w:w="169" w:type="dxa"/>
          <w:trHeight w:val="37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2700"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2928" w:type="dxa"/>
            <w:gridSpan w:val="3"/>
            <w:vMerge w:val="continue"/>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gridAfter w:val="1"/>
          <w:wAfter w:w="169" w:type="dxa"/>
          <w:trHeight w:val="120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工作活动产出质量达标率</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产出一质量达标率</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700" w:type="dxa"/>
            <w:gridSpan w:val="4"/>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反映工作活动的产出是否达到预期质量标准。由评价工作组结合被评价工作活动产出指标设置情况及业务情况进行细化。</w:t>
            </w:r>
          </w:p>
        </w:tc>
        <w:tc>
          <w:tcPr>
            <w:tcW w:w="2928" w:type="dxa"/>
            <w:gridSpan w:val="3"/>
            <w:vMerge w:val="restart"/>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CellMar>
            <w:top w:w="0" w:type="dxa"/>
            <w:left w:w="0" w:type="dxa"/>
            <w:bottom w:w="0" w:type="dxa"/>
            <w:right w:w="0" w:type="dxa"/>
          </w:tblCellMar>
        </w:tblPrEx>
        <w:trPr>
          <w:gridAfter w:val="1"/>
          <w:wAfter w:w="169" w:type="dxa"/>
          <w:trHeight w:val="75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产出二质量达标率</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2700"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2928" w:type="dxa"/>
            <w:gridSpan w:val="3"/>
            <w:vMerge w:val="continue"/>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gridAfter w:val="1"/>
          <w:wAfter w:w="169" w:type="dxa"/>
          <w:trHeight w:val="37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2700"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2928" w:type="dxa"/>
            <w:gridSpan w:val="3"/>
            <w:vMerge w:val="continue"/>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gridAfter w:val="1"/>
          <w:wAfter w:w="169" w:type="dxa"/>
          <w:trHeight w:val="106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反映工作活动产出目标实现的及时程度。</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规定时间内完成的，得满分，未按时完成的根据实际情况和有关规定酌情扣分。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CellMar>
            <w:top w:w="0" w:type="dxa"/>
            <w:left w:w="0" w:type="dxa"/>
            <w:bottom w:w="0" w:type="dxa"/>
            <w:right w:w="0" w:type="dxa"/>
          </w:tblCellMar>
        </w:tblPrEx>
        <w:trPr>
          <w:gridAfter w:val="1"/>
          <w:wAfter w:w="169" w:type="dxa"/>
          <w:trHeight w:val="117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已完成的预算项目个数与即定预算项目个数的比率，用以反映该工作活动下的预算项目完成情况。</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预算项目全部完成的得满分，未按时完成的根据实际情况酌情扣分。</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gridAfter w:val="1"/>
          <w:wAfter w:w="169" w:type="dxa"/>
          <w:trHeight w:val="840" w:hRule="atLeast"/>
        </w:trPr>
        <w:tc>
          <w:tcPr>
            <w:tcW w:w="74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“工作活动”效果（35）</w:t>
            </w: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经济效益</w:t>
            </w:r>
          </w:p>
        </w:tc>
        <w:tc>
          <w:tcPr>
            <w:tcW w:w="768"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根据具体工作活动细化</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评价该工作活动对当地经济发展所带来的直接或间接影响。</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待细化（由评价组结合被评价工作活动绩效目标设置情况及业务情况进行细化）。</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CellMar>
            <w:top w:w="0" w:type="dxa"/>
            <w:left w:w="0" w:type="dxa"/>
            <w:bottom w:w="0" w:type="dxa"/>
            <w:right w:w="0" w:type="dxa"/>
          </w:tblCellMar>
        </w:tblPrEx>
        <w:trPr>
          <w:gridAfter w:val="1"/>
          <w:wAfter w:w="169" w:type="dxa"/>
          <w:trHeight w:val="91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社会效益</w:t>
            </w:r>
          </w:p>
        </w:tc>
        <w:tc>
          <w:tcPr>
            <w:tcW w:w="76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评价该工作活动对当地社会发展和社会稳定所带来的直接或间接影响。</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待细化（由评价组结合被评价工作活动绩效目标设置情况及业务情况进行细化）。</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CellMar>
            <w:top w:w="0" w:type="dxa"/>
            <w:left w:w="0" w:type="dxa"/>
            <w:bottom w:w="0" w:type="dxa"/>
            <w:right w:w="0" w:type="dxa"/>
          </w:tblCellMar>
        </w:tblPrEx>
        <w:trPr>
          <w:gridAfter w:val="1"/>
          <w:wAfter w:w="169" w:type="dxa"/>
          <w:trHeight w:val="87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生态效益</w:t>
            </w:r>
          </w:p>
        </w:tc>
        <w:tc>
          <w:tcPr>
            <w:tcW w:w="76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评价该工作活动对当地自然生态环境所带来的直接或间接影响。</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待细化（由评价组结合被评价工作活动绩效目标设置情况及业务情况进行细化）。</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CellMar>
            <w:top w:w="0" w:type="dxa"/>
            <w:left w:w="0" w:type="dxa"/>
            <w:bottom w:w="0" w:type="dxa"/>
            <w:right w:w="0" w:type="dxa"/>
          </w:tblCellMar>
        </w:tblPrEx>
        <w:trPr>
          <w:gridAfter w:val="1"/>
          <w:wAfter w:w="169" w:type="dxa"/>
          <w:trHeight w:val="123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通过发放问卷进行社会调查，评价受益群体及相关群体对该项工作活动的认可程度。</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待细化（由评价组结合被评价工作活动绩效目标设置情况及业务情况进行细化）。</w:t>
            </w:r>
          </w:p>
        </w:tc>
        <w:tc>
          <w:tcPr>
            <w:tcW w:w="769"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CellMar>
            <w:top w:w="0" w:type="dxa"/>
            <w:left w:w="0" w:type="dxa"/>
            <w:bottom w:w="0" w:type="dxa"/>
            <w:right w:w="0" w:type="dxa"/>
          </w:tblCellMar>
        </w:tblPrEx>
        <w:trPr>
          <w:gridAfter w:val="1"/>
          <w:wAfter w:w="169" w:type="dxa"/>
          <w:trHeight w:val="405" w:hRule="atLeast"/>
        </w:trPr>
        <w:tc>
          <w:tcPr>
            <w:tcW w:w="744" w:type="dxa"/>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合计</w:t>
            </w:r>
          </w:p>
        </w:tc>
        <w:tc>
          <w:tcPr>
            <w:tcW w:w="720" w:type="dxa"/>
            <w:gridSpan w:val="2"/>
            <w:tcBorders>
              <w:top w:val="nil"/>
              <w:left w:val="nil"/>
              <w:bottom w:val="single" w:color="000000" w:sz="8" w:space="0"/>
              <w:right w:val="single" w:color="000000" w:sz="8" w:space="0"/>
            </w:tcBorders>
            <w:shd w:val="clear" w:color="auto" w:fill="auto"/>
            <w:noWrap/>
            <w:tcMar>
              <w:top w:w="12" w:type="dxa"/>
              <w:left w:w="12" w:type="dxa"/>
              <w:right w:w="12" w:type="dxa"/>
            </w:tcMar>
            <w:vAlign w:val="bottom"/>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noWrap/>
            <w:tcMar>
              <w:top w:w="12" w:type="dxa"/>
              <w:left w:w="12" w:type="dxa"/>
              <w:right w:w="12" w:type="dxa"/>
            </w:tcMar>
            <w:vAlign w:val="bottom"/>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bottom"/>
          </w:tcPr>
          <w:p>
            <w:pPr>
              <w:jc w:val="left"/>
              <w:rPr>
                <w:rFonts w:hint="eastAsia" w:ascii="仿宋_GB2312" w:hAnsi="宋体" w:eastAsia="仿宋_GB2312" w:cs="仿宋_GB2312"/>
                <w:i w:val="0"/>
                <w:color w:val="000000"/>
                <w:sz w:val="20"/>
                <w:szCs w:val="20"/>
                <w:u w:val="none"/>
              </w:rPr>
            </w:pPr>
          </w:p>
        </w:tc>
        <w:tc>
          <w:tcPr>
            <w:tcW w:w="2928" w:type="dxa"/>
            <w:gridSpan w:val="3"/>
            <w:tcBorders>
              <w:top w:val="nil"/>
              <w:left w:val="nil"/>
              <w:bottom w:val="single" w:color="000000" w:sz="8" w:space="0"/>
              <w:right w:val="nil"/>
            </w:tcBorders>
            <w:shd w:val="clear" w:color="auto" w:fill="auto"/>
            <w:noWrap/>
            <w:tcMar>
              <w:top w:w="12" w:type="dxa"/>
              <w:left w:w="12" w:type="dxa"/>
              <w:right w:w="12" w:type="dxa"/>
            </w:tcMar>
            <w:vAlign w:val="bottom"/>
          </w:tcPr>
          <w:p>
            <w:pPr>
              <w:jc w:val="left"/>
              <w:rPr>
                <w:rFonts w:hint="eastAsia" w:ascii="仿宋_GB2312" w:hAnsi="宋体" w:eastAsia="仿宋_GB2312" w:cs="仿宋_GB2312"/>
                <w:i w:val="0"/>
                <w:color w:val="000000"/>
                <w:sz w:val="20"/>
                <w:szCs w:val="20"/>
                <w:u w:val="none"/>
              </w:rPr>
            </w:pPr>
          </w:p>
        </w:tc>
        <w:tc>
          <w:tcPr>
            <w:tcW w:w="769"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bl>
    <w:p>
      <w:pPr>
        <w:numPr>
          <w:ilvl w:val="0"/>
          <w:numId w:val="0"/>
        </w:num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事务管理（采购）</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事务管理（采购）</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（绩效自评表附后）。全年预算数为</w:t>
      </w:r>
      <w:r>
        <w:rPr>
          <w:rFonts w:hint="eastAsia" w:ascii="仿宋_GB2312" w:hAnsi="仿宋_GB2312" w:eastAsia="仿宋_GB2312" w:cs="仿宋_GB2312"/>
          <w:sz w:val="32"/>
          <w:szCs w:val="32"/>
          <w:lang w:val="en-US" w:eastAsia="zh-CN"/>
        </w:rPr>
        <w:t>46.44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45.16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及时更新执法办案用车，保障办案问责工作顺利开展</w:t>
      </w:r>
      <w:r>
        <w:rPr>
          <w:rFonts w:hint="eastAsia" w:ascii="仿宋_GB2312" w:hAnsi="仿宋_GB2312" w:eastAsia="仿宋_GB2312" w:cs="仿宋_GB2312"/>
          <w:sz w:val="32"/>
          <w:szCs w:val="32"/>
        </w:rPr>
        <w:t>。</w:t>
      </w:r>
    </w:p>
    <w:tbl>
      <w:tblPr>
        <w:tblStyle w:val="6"/>
        <w:tblW w:w="9289" w:type="dxa"/>
        <w:tblInd w:w="0" w:type="dxa"/>
        <w:shd w:val="clear" w:color="auto" w:fill="auto"/>
        <w:tblLayout w:type="fixed"/>
        <w:tblCellMar>
          <w:top w:w="0" w:type="dxa"/>
          <w:left w:w="0" w:type="dxa"/>
          <w:bottom w:w="0" w:type="dxa"/>
          <w:right w:w="0" w:type="dxa"/>
        </w:tblCellMar>
      </w:tblPr>
      <w:tblGrid>
        <w:gridCol w:w="744"/>
        <w:gridCol w:w="350"/>
        <w:gridCol w:w="370"/>
        <w:gridCol w:w="602"/>
        <w:gridCol w:w="166"/>
        <w:gridCol w:w="660"/>
        <w:gridCol w:w="146"/>
        <w:gridCol w:w="1121"/>
        <w:gridCol w:w="1269"/>
        <w:gridCol w:w="164"/>
        <w:gridCol w:w="808"/>
        <w:gridCol w:w="972"/>
        <w:gridCol w:w="1148"/>
        <w:gridCol w:w="715"/>
        <w:gridCol w:w="54"/>
      </w:tblGrid>
      <w:tr>
        <w:tblPrEx>
          <w:shd w:val="clear" w:color="auto" w:fill="auto"/>
          <w:tblCellMar>
            <w:top w:w="0" w:type="dxa"/>
            <w:left w:w="0" w:type="dxa"/>
            <w:bottom w:w="0" w:type="dxa"/>
            <w:right w:w="0" w:type="dxa"/>
          </w:tblCellMar>
        </w:tblPrEx>
        <w:trPr>
          <w:gridAfter w:val="1"/>
          <w:wAfter w:w="54" w:type="dxa"/>
          <w:trHeight w:val="516" w:hRule="atLeast"/>
        </w:trPr>
        <w:tc>
          <w:tcPr>
            <w:tcW w:w="9235" w:type="dxa"/>
            <w:gridSpan w:val="14"/>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南宫市部门预算项目绩效自评表</w:t>
            </w:r>
          </w:p>
        </w:tc>
      </w:tr>
      <w:tr>
        <w:tblPrEx>
          <w:tblCellMar>
            <w:top w:w="0" w:type="dxa"/>
            <w:left w:w="0" w:type="dxa"/>
            <w:bottom w:w="0" w:type="dxa"/>
            <w:right w:w="0" w:type="dxa"/>
          </w:tblCellMar>
        </w:tblPrEx>
        <w:trPr>
          <w:gridAfter w:val="1"/>
          <w:wAfter w:w="54" w:type="dxa"/>
          <w:trHeight w:val="345" w:hRule="atLeast"/>
        </w:trPr>
        <w:tc>
          <w:tcPr>
            <w:tcW w:w="9235" w:type="dxa"/>
            <w:gridSpan w:val="14"/>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2020年度）</w:t>
            </w:r>
          </w:p>
        </w:tc>
      </w:tr>
      <w:tr>
        <w:tblPrEx>
          <w:tblCellMar>
            <w:top w:w="0" w:type="dxa"/>
            <w:left w:w="0" w:type="dxa"/>
            <w:bottom w:w="0" w:type="dxa"/>
            <w:right w:w="0" w:type="dxa"/>
          </w:tblCellMar>
        </w:tblPrEx>
        <w:trPr>
          <w:gridAfter w:val="1"/>
          <w:wAfter w:w="54" w:type="dxa"/>
          <w:trHeight w:val="520" w:hRule="atLeast"/>
        </w:trPr>
        <w:tc>
          <w:tcPr>
            <w:tcW w:w="4159"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填报单位：中国共产党南宫市纪律检查委员会</w:t>
            </w:r>
          </w:p>
        </w:tc>
        <w:tc>
          <w:tcPr>
            <w:tcW w:w="1269"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863"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gridAfter w:val="1"/>
          <w:wAfter w:w="54" w:type="dxa"/>
          <w:trHeight w:val="520" w:hRule="atLeast"/>
        </w:trPr>
        <w:tc>
          <w:tcPr>
            <w:tcW w:w="1094" w:type="dxa"/>
            <w:gridSpan w:val="2"/>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17"/>
                <w:lang w:val="en-US" w:eastAsia="zh-CN" w:bidi="ar"/>
              </w:rPr>
              <w:t>一、</w:t>
            </w:r>
            <w:r>
              <w:rPr>
                <w:rStyle w:val="18"/>
                <w:rFonts w:eastAsia="宋体"/>
                <w:lang w:val="en-US" w:eastAsia="zh-CN" w:bidi="ar"/>
              </w:rPr>
              <w:t xml:space="preserve"> </w:t>
            </w:r>
            <w:r>
              <w:rPr>
                <w:rStyle w:val="17"/>
                <w:lang w:val="en-US" w:eastAsia="zh-CN" w:bidi="ar"/>
              </w:rPr>
              <w:t>基本情况</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2093"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纪检事务管理            （非专项资金）</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实施(主管）单位</w:t>
            </w:r>
          </w:p>
        </w:tc>
        <w:tc>
          <w:tcPr>
            <w:tcW w:w="380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中国共产党南宫市纪律检查委员会</w:t>
            </w:r>
          </w:p>
        </w:tc>
      </w:tr>
      <w:tr>
        <w:tblPrEx>
          <w:tblCellMar>
            <w:top w:w="0" w:type="dxa"/>
            <w:left w:w="0" w:type="dxa"/>
            <w:bottom w:w="0" w:type="dxa"/>
            <w:right w:w="0" w:type="dxa"/>
          </w:tblCellMar>
        </w:tblPrEx>
        <w:trPr>
          <w:gridAfter w:val="1"/>
          <w:wAfter w:w="54" w:type="dxa"/>
          <w:trHeight w:val="520" w:hRule="atLeast"/>
        </w:trPr>
        <w:tc>
          <w:tcPr>
            <w:tcW w:w="10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二、预算执行情况</w:t>
            </w:r>
          </w:p>
        </w:tc>
        <w:tc>
          <w:tcPr>
            <w:tcW w:w="1944"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预算安排情况（调整后）</w:t>
            </w: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资金到位情况</w:t>
            </w:r>
          </w:p>
        </w:tc>
        <w:tc>
          <w:tcPr>
            <w:tcW w:w="194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资金执行情况</w:t>
            </w:r>
          </w:p>
        </w:tc>
        <w:tc>
          <w:tcPr>
            <w:tcW w:w="18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预算执行进度</w:t>
            </w:r>
          </w:p>
        </w:tc>
      </w:tr>
      <w:tr>
        <w:tblPrEx>
          <w:tblCellMar>
            <w:top w:w="0" w:type="dxa"/>
            <w:left w:w="0" w:type="dxa"/>
            <w:bottom w:w="0" w:type="dxa"/>
            <w:right w:w="0" w:type="dxa"/>
          </w:tblCellMar>
        </w:tblPrEx>
        <w:trPr>
          <w:gridAfter w:val="1"/>
          <w:wAfter w:w="54" w:type="dxa"/>
          <w:trHeight w:val="52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46.44</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到位数：</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46.44</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执行数：</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45.16</w:t>
            </w:r>
          </w:p>
        </w:tc>
        <w:tc>
          <w:tcPr>
            <w:tcW w:w="18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w:t>
            </w:r>
          </w:p>
        </w:tc>
      </w:tr>
      <w:tr>
        <w:tblPrEx>
          <w:tblCellMar>
            <w:top w:w="0" w:type="dxa"/>
            <w:left w:w="0" w:type="dxa"/>
            <w:bottom w:w="0" w:type="dxa"/>
            <w:right w:w="0" w:type="dxa"/>
          </w:tblCellMar>
        </w:tblPrEx>
        <w:trPr>
          <w:gridAfter w:val="1"/>
          <w:wAfter w:w="54" w:type="dxa"/>
          <w:trHeight w:val="52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6"/>
                <w:szCs w:val="16"/>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6"/>
                <w:szCs w:val="16"/>
                <w:u w:val="none"/>
              </w:rPr>
            </w:pPr>
          </w:p>
        </w:tc>
        <w:tc>
          <w:tcPr>
            <w:tcW w:w="18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After w:val="1"/>
          <w:wAfter w:w="54" w:type="dxa"/>
          <w:trHeight w:val="52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Calibri" w:hAnsi="Calibri" w:eastAsia="宋体" w:cs="Calibri"/>
                <w:i w:val="0"/>
                <w:color w:val="000000"/>
                <w:sz w:val="21"/>
                <w:szCs w:val="21"/>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6"/>
                <w:szCs w:val="16"/>
                <w:u w:val="none"/>
              </w:rPr>
            </w:pPr>
          </w:p>
        </w:tc>
        <w:tc>
          <w:tcPr>
            <w:tcW w:w="18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After w:val="1"/>
          <w:wAfter w:w="54" w:type="dxa"/>
          <w:trHeight w:val="520" w:hRule="atLeast"/>
        </w:trPr>
        <w:tc>
          <w:tcPr>
            <w:tcW w:w="10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三、目标完成情况</w:t>
            </w:r>
          </w:p>
        </w:tc>
        <w:tc>
          <w:tcPr>
            <w:tcW w:w="3065"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年度预期目标</w:t>
            </w:r>
          </w:p>
        </w:tc>
        <w:tc>
          <w:tcPr>
            <w:tcW w:w="3213"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具体完成情况</w:t>
            </w:r>
          </w:p>
        </w:tc>
        <w:tc>
          <w:tcPr>
            <w:tcW w:w="18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总体完成率</w:t>
            </w:r>
          </w:p>
        </w:tc>
      </w:tr>
      <w:tr>
        <w:tblPrEx>
          <w:tblCellMar>
            <w:top w:w="0" w:type="dxa"/>
            <w:left w:w="0" w:type="dxa"/>
            <w:bottom w:w="0" w:type="dxa"/>
            <w:right w:w="0" w:type="dxa"/>
          </w:tblCellMar>
        </w:tblPrEx>
        <w:trPr>
          <w:gridAfter w:val="1"/>
          <w:wAfter w:w="54" w:type="dxa"/>
          <w:trHeight w:val="288"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306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更新执法办案用车3辆</w:t>
            </w:r>
          </w:p>
        </w:tc>
        <w:tc>
          <w:tcPr>
            <w:tcW w:w="321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已按程序拍卖老旧车辆3辆，购置3辆办案用车。</w:t>
            </w:r>
          </w:p>
        </w:tc>
        <w:tc>
          <w:tcPr>
            <w:tcW w:w="18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gridAfter w:val="1"/>
          <w:wAfter w:w="54" w:type="dxa"/>
          <w:trHeight w:val="288"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306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321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8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After w:val="1"/>
          <w:wAfter w:w="54" w:type="dxa"/>
          <w:trHeight w:val="135"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306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321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8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After w:val="1"/>
          <w:wAfter w:w="54" w:type="dxa"/>
          <w:trHeight w:val="600" w:hRule="atLeast"/>
        </w:trPr>
        <w:tc>
          <w:tcPr>
            <w:tcW w:w="1094" w:type="dxa"/>
            <w:gridSpan w:val="2"/>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Style w:val="17"/>
                <w:lang w:val="en-US" w:eastAsia="zh-CN" w:bidi="ar"/>
              </w:rPr>
              <w:t>四、</w:t>
            </w:r>
            <w:r>
              <w:rPr>
                <w:rStyle w:val="18"/>
                <w:rFonts w:eastAsia="宋体"/>
                <w:lang w:val="en-US" w:eastAsia="zh-CN" w:bidi="ar"/>
              </w:rPr>
              <w:t xml:space="preserve"> </w:t>
            </w:r>
            <w:r>
              <w:rPr>
                <w:rStyle w:val="17"/>
                <w:lang w:val="en-US" w:eastAsia="zh-CN" w:bidi="ar"/>
              </w:rPr>
              <w:t>年度绩效指标完成情况</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18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r>
      <w:tr>
        <w:tblPrEx>
          <w:tblCellMar>
            <w:top w:w="0" w:type="dxa"/>
            <w:left w:w="0" w:type="dxa"/>
            <w:bottom w:w="0" w:type="dxa"/>
            <w:right w:w="0" w:type="dxa"/>
          </w:tblCellMar>
        </w:tblPrEx>
        <w:trPr>
          <w:gridAfter w:val="1"/>
          <w:wAfter w:w="54" w:type="dxa"/>
          <w:trHeight w:val="60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产出指标（50）</w:t>
            </w:r>
          </w:p>
        </w:tc>
        <w:tc>
          <w:tcPr>
            <w:tcW w:w="972" w:type="dxa"/>
            <w:gridSpan w:val="3"/>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处置老旧车辆</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8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CellMar>
            <w:top w:w="0" w:type="dxa"/>
            <w:left w:w="0" w:type="dxa"/>
            <w:bottom w:w="0" w:type="dxa"/>
            <w:right w:w="0" w:type="dxa"/>
          </w:tblCellMar>
        </w:tblPrEx>
        <w:trPr>
          <w:gridAfter w:val="1"/>
          <w:wAfter w:w="54" w:type="dxa"/>
          <w:trHeight w:val="60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3"/>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购买车辆数量</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8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CellMar>
            <w:top w:w="0" w:type="dxa"/>
            <w:left w:w="0" w:type="dxa"/>
            <w:bottom w:w="0" w:type="dxa"/>
            <w:right w:w="0" w:type="dxa"/>
          </w:tblCellMar>
        </w:tblPrEx>
        <w:trPr>
          <w:gridAfter w:val="1"/>
          <w:wAfter w:w="54" w:type="dxa"/>
          <w:trHeight w:val="60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年内更新完成率</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8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w:t>
            </w:r>
          </w:p>
        </w:tc>
      </w:tr>
      <w:tr>
        <w:tblPrEx>
          <w:tblCellMar>
            <w:top w:w="0" w:type="dxa"/>
            <w:left w:w="0" w:type="dxa"/>
            <w:bottom w:w="0" w:type="dxa"/>
            <w:right w:w="0" w:type="dxa"/>
          </w:tblCellMar>
        </w:tblPrEx>
        <w:trPr>
          <w:gridAfter w:val="1"/>
          <w:wAfter w:w="54" w:type="dxa"/>
          <w:trHeight w:val="60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效益指标（30）</w:t>
            </w:r>
          </w:p>
        </w:tc>
        <w:tc>
          <w:tcPr>
            <w:tcW w:w="972"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长期使用性</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8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w:t>
            </w:r>
          </w:p>
        </w:tc>
      </w:tr>
      <w:tr>
        <w:tblPrEx>
          <w:tblCellMar>
            <w:top w:w="0" w:type="dxa"/>
            <w:left w:w="0" w:type="dxa"/>
            <w:bottom w:w="0" w:type="dxa"/>
            <w:right w:w="0" w:type="dxa"/>
          </w:tblCellMar>
        </w:tblPrEx>
        <w:trPr>
          <w:gridAfter w:val="1"/>
          <w:wAfter w:w="54" w:type="dxa"/>
          <w:trHeight w:val="60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满意度指标（10）</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办案人员满意度</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8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w:t>
            </w:r>
          </w:p>
        </w:tc>
      </w:tr>
      <w:tr>
        <w:tblPrEx>
          <w:tblCellMar>
            <w:top w:w="0" w:type="dxa"/>
            <w:left w:w="0" w:type="dxa"/>
            <w:bottom w:w="0" w:type="dxa"/>
            <w:right w:w="0" w:type="dxa"/>
          </w:tblCellMar>
        </w:tblPrEx>
        <w:trPr>
          <w:gridAfter w:val="1"/>
          <w:wAfter w:w="54" w:type="dxa"/>
          <w:trHeight w:val="60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预算执行率（10）</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w:t>
            </w:r>
          </w:p>
        </w:tc>
        <w:tc>
          <w:tcPr>
            <w:tcW w:w="2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支出金额占总预算的比例</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r>
              <w:rPr>
                <w:rStyle w:val="19"/>
                <w:lang w:val="en-US" w:eastAsia="zh-CN" w:bidi="ar"/>
              </w:rPr>
              <w:t>以上</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97%</w:t>
            </w:r>
          </w:p>
        </w:tc>
        <w:tc>
          <w:tcPr>
            <w:tcW w:w="18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w:t>
            </w:r>
          </w:p>
        </w:tc>
      </w:tr>
      <w:tr>
        <w:tblPrEx>
          <w:tblCellMar>
            <w:top w:w="0" w:type="dxa"/>
            <w:left w:w="0" w:type="dxa"/>
            <w:bottom w:w="0" w:type="dxa"/>
            <w:right w:w="0" w:type="dxa"/>
          </w:tblCellMar>
        </w:tblPrEx>
        <w:trPr>
          <w:gridAfter w:val="1"/>
          <w:wAfter w:w="54" w:type="dxa"/>
          <w:trHeight w:val="600" w:hRule="atLeast"/>
        </w:trPr>
        <w:tc>
          <w:tcPr>
            <w:tcW w:w="1094"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6278"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86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w:t>
            </w:r>
          </w:p>
        </w:tc>
      </w:tr>
      <w:tr>
        <w:tblPrEx>
          <w:tblCellMar>
            <w:top w:w="0" w:type="dxa"/>
            <w:left w:w="0" w:type="dxa"/>
            <w:bottom w:w="0" w:type="dxa"/>
            <w:right w:w="0" w:type="dxa"/>
          </w:tblCellMar>
        </w:tblPrEx>
        <w:trPr>
          <w:gridAfter w:val="1"/>
          <w:wAfter w:w="54" w:type="dxa"/>
          <w:trHeight w:val="735" w:hRule="atLeast"/>
        </w:trPr>
        <w:tc>
          <w:tcPr>
            <w:tcW w:w="1094" w:type="dxa"/>
            <w:gridSpan w:val="2"/>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w:t>
            </w:r>
            <w:r>
              <w:rPr>
                <w:rStyle w:val="18"/>
                <w:rFonts w:eastAsia="宋体"/>
                <w:lang w:val="en-US" w:eastAsia="zh-CN" w:bidi="ar"/>
              </w:rPr>
              <w:t xml:space="preserve"> </w:t>
            </w:r>
            <w:r>
              <w:rPr>
                <w:rStyle w:val="17"/>
                <w:lang w:val="en-US" w:eastAsia="zh-CN" w:bidi="ar"/>
              </w:rPr>
              <w:t>存在问题、原因及下一步整改措施</w:t>
            </w:r>
          </w:p>
        </w:tc>
        <w:tc>
          <w:tcPr>
            <w:tcW w:w="8141"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495" w:hRule="atLeast"/>
        </w:trPr>
        <w:tc>
          <w:tcPr>
            <w:tcW w:w="9289" w:type="dxa"/>
            <w:gridSpan w:val="15"/>
            <w:tcBorders>
              <w:top w:val="nil"/>
              <w:left w:val="nil"/>
              <w:bottom w:val="single" w:color="000000" w:sz="8" w:space="0"/>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工作活动绩效评价共性指标表</w:t>
            </w:r>
          </w:p>
        </w:tc>
      </w:tr>
      <w:tr>
        <w:tblPrEx>
          <w:tblCellMar>
            <w:top w:w="0" w:type="dxa"/>
            <w:left w:w="0" w:type="dxa"/>
            <w:bottom w:w="0" w:type="dxa"/>
            <w:right w:w="0" w:type="dxa"/>
          </w:tblCellMar>
        </w:tblPrEx>
        <w:trPr>
          <w:trHeight w:val="690" w:hRule="atLeast"/>
        </w:trPr>
        <w:tc>
          <w:tcPr>
            <w:tcW w:w="74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20" w:type="dxa"/>
            <w:gridSpan w:val="2"/>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768" w:type="dxa"/>
            <w:gridSpan w:val="2"/>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660"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c>
          <w:tcPr>
            <w:tcW w:w="2700" w:type="dxa"/>
            <w:gridSpan w:val="4"/>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指标内容</w:t>
            </w:r>
          </w:p>
        </w:tc>
        <w:tc>
          <w:tcPr>
            <w:tcW w:w="2928" w:type="dxa"/>
            <w:gridSpan w:val="3"/>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769" w:type="dxa"/>
            <w:gridSpan w:val="2"/>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得分</w:t>
            </w:r>
          </w:p>
        </w:tc>
      </w:tr>
      <w:tr>
        <w:tblPrEx>
          <w:tblCellMar>
            <w:top w:w="0" w:type="dxa"/>
            <w:left w:w="0" w:type="dxa"/>
            <w:bottom w:w="0" w:type="dxa"/>
            <w:right w:w="0" w:type="dxa"/>
          </w:tblCellMar>
        </w:tblPrEx>
        <w:trPr>
          <w:trHeight w:val="1224" w:hRule="atLeast"/>
        </w:trPr>
        <w:tc>
          <w:tcPr>
            <w:tcW w:w="74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“工作活动”设置（15）</w:t>
            </w: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工作活动相关性</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政策相关性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工作活动是否符合各级政府战略部署和发展规划，宏观政策、行业政策一致。</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工作活动符合各级政府战略部署和发展规划，宏观政策、行业政策一致，得3分。</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90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部门职责相关性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工作活动是否与部门职责、工作规划和重点工作相关。</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工作活动与部门职责、工作规划和重点工作相关，得3分。</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117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预算项目相关性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工作活动项下确定的预算项目是否合理，是否与工作活动密切相关；工作活动和项目预算安排是否合理。</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工作活动项下确定的预算项目合理，与工作活动密切相关，得1分；工作活动和项目预算安排合理，得2分。</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147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绩效目标、指标科学性</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绩效目标设立科学性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工作活动是否有明确的绩效目标，绩效目标是否与部门职责目标、部门年度工作目标一致，是否能体现工作活动的产出和效果。</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工作活动有明确的绩效目标，得1分；绩效目标与部门职责目标、部门年度工作目标一致，得1分；绩效目标能体现工作活动的产出和效果，得1分。</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127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绩效指标设立科学性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工作活动是否有明确的绩效指标，指标设置是否能准确反映活动目标完成情况，是否细化量化，是否可衡量。</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绩效指标设置能准确反映活动目标完成情况，得2分；细化量化，可衡量，得1分。</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855" w:hRule="atLeast"/>
        </w:trPr>
        <w:tc>
          <w:tcPr>
            <w:tcW w:w="74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“工作活动”管理（25）</w:t>
            </w: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财务管理规范性</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资金拨付情况</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实际拨付资金占预算安排资金的比例。</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资金没有足额到位，资金到位率每降低一个百分点扣分值的10%，到位率小于等于90%得0分</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76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资金支出进度</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资金是否按照规定（计划）的时间进度要求拨付或下达</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支出进度每落后一个时间节点要求，扣分值的25%,扣完为止。</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1932"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资金使用规范性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资金拨付手续是否完整，是否符合预算和国库管理有关规定；资金使用是否符合《预算法》等法律、法规、财务管理制度和资金管理办法规定。</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资金拨付手续完整，符合预算和国库管理有关规定，得3分；资金使用符合《预算法》等法律、法规、财务管理制度和资金管理办法规定的，得4分。</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CellMar>
            <w:top w:w="0" w:type="dxa"/>
            <w:left w:w="0" w:type="dxa"/>
            <w:bottom w:w="0" w:type="dxa"/>
            <w:right w:w="0" w:type="dxa"/>
          </w:tblCellMar>
        </w:tblPrEx>
        <w:trPr>
          <w:trHeight w:val="1536"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工作活动实施保障</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管理制度健全性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部门制定的实施方案、管理制度和措施（包括财务制度）是否明确、清晰、具有可操作性，能否保障工作活动顺利实施。</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部门制定了实施方案、管理制度和措施（包括财务制度），得3分；各项方案和制度措施明确、清晰、具有可操作性，得3分。</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CellMar>
            <w:top w:w="0" w:type="dxa"/>
            <w:left w:w="0" w:type="dxa"/>
            <w:bottom w:w="0" w:type="dxa"/>
            <w:right w:w="0" w:type="dxa"/>
          </w:tblCellMar>
        </w:tblPrEx>
        <w:trPr>
          <w:trHeight w:val="1404"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过程控制有效性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保障工作活动实施、资金安全的各项制度措施是否得到有效落实，是否有风险应对措施。</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保障工作活动实施、资金安全的各项制度措施得到有效落实，得2分，有风险应对措施，得2分。</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1350" w:hRule="atLeast"/>
        </w:trPr>
        <w:tc>
          <w:tcPr>
            <w:tcW w:w="74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“工作活动”产出（25）</w:t>
            </w: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工作活动产出数量完成率</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产出一数量完成率</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700" w:type="dxa"/>
            <w:gridSpan w:val="4"/>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反映工作活动设定目标的完成程度，由评价工作组结合被评价工作活动产出指标设置情况及业务情况进行细化，各项产出逐一评价，逐一确定分值。</w:t>
            </w:r>
          </w:p>
        </w:tc>
        <w:tc>
          <w:tcPr>
            <w:tcW w:w="2928" w:type="dxa"/>
            <w:gridSpan w:val="3"/>
            <w:vMerge w:val="restart"/>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9" w:type="dxa"/>
            <w:gridSpan w:val="2"/>
            <w:vMerge w:val="restar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CellMar>
            <w:top w:w="0" w:type="dxa"/>
            <w:left w:w="0" w:type="dxa"/>
            <w:bottom w:w="0" w:type="dxa"/>
            <w:right w:w="0" w:type="dxa"/>
          </w:tblCellMar>
        </w:tblPrEx>
        <w:trPr>
          <w:trHeight w:val="102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产出二数量完成率</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2700"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2928" w:type="dxa"/>
            <w:gridSpan w:val="3"/>
            <w:vMerge w:val="continue"/>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9"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7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2700"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2928" w:type="dxa"/>
            <w:gridSpan w:val="3"/>
            <w:vMerge w:val="continue"/>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9"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20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工作活动产出质量达标率</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产出一质量达标率</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700" w:type="dxa"/>
            <w:gridSpan w:val="4"/>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反映工作活动的产出是否达到预期质量标准。由评价工作组结合被评价工作活动产出指标设置情况及业务情况进行细化。</w:t>
            </w:r>
          </w:p>
        </w:tc>
        <w:tc>
          <w:tcPr>
            <w:tcW w:w="2928" w:type="dxa"/>
            <w:gridSpan w:val="3"/>
            <w:vMerge w:val="restart"/>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9" w:type="dxa"/>
            <w:gridSpan w:val="2"/>
            <w:vMerge w:val="restart"/>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CellMar>
            <w:top w:w="0" w:type="dxa"/>
            <w:left w:w="0" w:type="dxa"/>
            <w:bottom w:w="0" w:type="dxa"/>
            <w:right w:w="0" w:type="dxa"/>
          </w:tblCellMar>
        </w:tblPrEx>
        <w:trPr>
          <w:trHeight w:val="75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产出二质量达标率</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2700"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2928" w:type="dxa"/>
            <w:gridSpan w:val="3"/>
            <w:vMerge w:val="continue"/>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9"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7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2700"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2928" w:type="dxa"/>
            <w:gridSpan w:val="3"/>
            <w:vMerge w:val="continue"/>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769"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6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反映工作活动产出目标实现的及时程度。</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规定时间内完成的，得满分，未按时完成的根据实际情况和有关规定酌情扣分。</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CellMar>
            <w:top w:w="0" w:type="dxa"/>
            <w:left w:w="0" w:type="dxa"/>
            <w:bottom w:w="0" w:type="dxa"/>
            <w:right w:w="0" w:type="dxa"/>
          </w:tblCellMar>
        </w:tblPrEx>
        <w:trPr>
          <w:trHeight w:val="117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已完成的预算项目个数与即定预算项目个数的比率，用以反映该工作活动下的预算项目完成情况。</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预算项目全部完成的得满分，未按时完成的根据实际情况酌情扣分。</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840" w:hRule="atLeast"/>
        </w:trPr>
        <w:tc>
          <w:tcPr>
            <w:tcW w:w="74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“工作活动”效果（35）</w:t>
            </w: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经济效益</w:t>
            </w:r>
          </w:p>
        </w:tc>
        <w:tc>
          <w:tcPr>
            <w:tcW w:w="768"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根据具体工作活动细化</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评价该工作活动对当地经济发展所带来的直接或间接影响。</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待细化（由评价组结合被评价工作活动绩效目标设置情况及业务情况进行细化）。</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CellMar>
            <w:top w:w="0" w:type="dxa"/>
            <w:left w:w="0" w:type="dxa"/>
            <w:bottom w:w="0" w:type="dxa"/>
            <w:right w:w="0" w:type="dxa"/>
          </w:tblCellMar>
        </w:tblPrEx>
        <w:trPr>
          <w:trHeight w:val="915"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社会效益</w:t>
            </w:r>
          </w:p>
        </w:tc>
        <w:tc>
          <w:tcPr>
            <w:tcW w:w="76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评价该工作活动对当地社会发展和社会稳定所带来的直接或间接影响。</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待细化（由评价组结合被评价工作活动绩效目标设置情况及业务情况进行细化）。</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CellMar>
            <w:top w:w="0" w:type="dxa"/>
            <w:left w:w="0" w:type="dxa"/>
            <w:bottom w:w="0" w:type="dxa"/>
            <w:right w:w="0" w:type="dxa"/>
          </w:tblCellMar>
        </w:tblPrEx>
        <w:trPr>
          <w:trHeight w:val="87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生态效益</w:t>
            </w:r>
          </w:p>
        </w:tc>
        <w:tc>
          <w:tcPr>
            <w:tcW w:w="76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评价该工作活动对当地自然生态环境所带来的直接或间接影响。</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待细化（由评价组结合被评价工作活动绩效目标设置情况及业务情况进行细化）。</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CellMar>
            <w:top w:w="0" w:type="dxa"/>
            <w:left w:w="0" w:type="dxa"/>
            <w:bottom w:w="0" w:type="dxa"/>
            <w:right w:w="0" w:type="dxa"/>
          </w:tblCellMar>
        </w:tblPrEx>
        <w:trPr>
          <w:trHeight w:val="1230" w:hRule="atLeast"/>
        </w:trPr>
        <w:tc>
          <w:tcPr>
            <w:tcW w:w="7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7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76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通过发放问卷进行社会调查，评价受益群体及相关群体对该项工作活动的认可程度。</w:t>
            </w:r>
          </w:p>
        </w:tc>
        <w:tc>
          <w:tcPr>
            <w:tcW w:w="2928" w:type="dxa"/>
            <w:gridSpan w:val="3"/>
            <w:tcBorders>
              <w:top w:val="nil"/>
              <w:left w:val="nil"/>
              <w:bottom w:val="single" w:color="000000" w:sz="8"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待细化（由评价组结合被评价工作活动绩效目标设置情况及业务情况进行细化）。</w:t>
            </w:r>
          </w:p>
        </w:tc>
        <w:tc>
          <w:tcPr>
            <w:tcW w:w="769" w:type="dxa"/>
            <w:gridSpan w:val="2"/>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CellMar>
            <w:top w:w="0" w:type="dxa"/>
            <w:left w:w="0" w:type="dxa"/>
            <w:bottom w:w="0" w:type="dxa"/>
            <w:right w:w="0" w:type="dxa"/>
          </w:tblCellMar>
        </w:tblPrEx>
        <w:trPr>
          <w:trHeight w:val="405" w:hRule="atLeast"/>
        </w:trPr>
        <w:tc>
          <w:tcPr>
            <w:tcW w:w="744" w:type="dxa"/>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合计</w:t>
            </w:r>
          </w:p>
        </w:tc>
        <w:tc>
          <w:tcPr>
            <w:tcW w:w="720" w:type="dxa"/>
            <w:gridSpan w:val="2"/>
            <w:tcBorders>
              <w:top w:val="nil"/>
              <w:left w:val="nil"/>
              <w:bottom w:val="single" w:color="000000" w:sz="8" w:space="0"/>
              <w:right w:val="single" w:color="000000" w:sz="8" w:space="0"/>
            </w:tcBorders>
            <w:shd w:val="clear" w:color="auto" w:fill="auto"/>
            <w:noWrap/>
            <w:tcMar>
              <w:top w:w="12" w:type="dxa"/>
              <w:left w:w="12" w:type="dxa"/>
              <w:right w:w="12" w:type="dxa"/>
            </w:tcMar>
            <w:vAlign w:val="bottom"/>
          </w:tcPr>
          <w:p>
            <w:pPr>
              <w:jc w:val="left"/>
              <w:rPr>
                <w:rFonts w:hint="eastAsia" w:ascii="仿宋_GB2312" w:hAnsi="宋体" w:eastAsia="仿宋_GB2312" w:cs="仿宋_GB2312"/>
                <w:i w:val="0"/>
                <w:color w:val="000000"/>
                <w:sz w:val="20"/>
                <w:szCs w:val="20"/>
                <w:u w:val="none"/>
              </w:rPr>
            </w:pPr>
          </w:p>
        </w:tc>
        <w:tc>
          <w:tcPr>
            <w:tcW w:w="768" w:type="dxa"/>
            <w:gridSpan w:val="2"/>
            <w:tcBorders>
              <w:top w:val="nil"/>
              <w:left w:val="nil"/>
              <w:bottom w:val="single" w:color="000000" w:sz="8" w:space="0"/>
              <w:right w:val="single" w:color="000000" w:sz="8" w:space="0"/>
            </w:tcBorders>
            <w:shd w:val="clear" w:color="auto" w:fill="auto"/>
            <w:noWrap/>
            <w:tcMar>
              <w:top w:w="12" w:type="dxa"/>
              <w:left w:w="12" w:type="dxa"/>
              <w:right w:w="12" w:type="dxa"/>
            </w:tcMar>
            <w:vAlign w:val="bottom"/>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2700" w:type="dxa"/>
            <w:gridSpan w:val="4"/>
            <w:tcBorders>
              <w:top w:val="nil"/>
              <w:left w:val="nil"/>
              <w:bottom w:val="single" w:color="000000" w:sz="8" w:space="0"/>
              <w:right w:val="single" w:color="000000" w:sz="8" w:space="0"/>
            </w:tcBorders>
            <w:shd w:val="clear" w:color="auto" w:fill="auto"/>
            <w:tcMar>
              <w:top w:w="12" w:type="dxa"/>
              <w:left w:w="12" w:type="dxa"/>
              <w:right w:w="12" w:type="dxa"/>
            </w:tcMar>
            <w:vAlign w:val="bottom"/>
          </w:tcPr>
          <w:p>
            <w:pPr>
              <w:jc w:val="left"/>
              <w:rPr>
                <w:rFonts w:hint="eastAsia" w:ascii="仿宋_GB2312" w:hAnsi="宋体" w:eastAsia="仿宋_GB2312" w:cs="仿宋_GB2312"/>
                <w:i w:val="0"/>
                <w:color w:val="000000"/>
                <w:sz w:val="20"/>
                <w:szCs w:val="20"/>
                <w:u w:val="none"/>
              </w:rPr>
            </w:pPr>
          </w:p>
        </w:tc>
        <w:tc>
          <w:tcPr>
            <w:tcW w:w="2928" w:type="dxa"/>
            <w:gridSpan w:val="3"/>
            <w:tcBorders>
              <w:top w:val="nil"/>
              <w:left w:val="nil"/>
              <w:bottom w:val="single" w:color="000000" w:sz="8" w:space="0"/>
              <w:right w:val="nil"/>
            </w:tcBorders>
            <w:shd w:val="clear" w:color="auto" w:fill="auto"/>
            <w:noWrap/>
            <w:tcMar>
              <w:top w:w="12" w:type="dxa"/>
              <w:left w:w="12" w:type="dxa"/>
              <w:right w:w="12" w:type="dxa"/>
            </w:tcMar>
            <w:vAlign w:val="bottom"/>
          </w:tcPr>
          <w:p>
            <w:pPr>
              <w:jc w:val="left"/>
              <w:rPr>
                <w:rFonts w:hint="eastAsia" w:ascii="仿宋_GB2312" w:hAnsi="宋体" w:eastAsia="仿宋_GB2312" w:cs="仿宋_GB2312"/>
                <w:i w:val="0"/>
                <w:color w:val="000000"/>
                <w:sz w:val="20"/>
                <w:szCs w:val="20"/>
                <w:u w:val="none"/>
              </w:rPr>
            </w:pPr>
          </w:p>
        </w:tc>
        <w:tc>
          <w:tcPr>
            <w:tcW w:w="769" w:type="dxa"/>
            <w:gridSpan w:val="2"/>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bl>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174.28</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195.65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厉行节约</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更新车辆</w:t>
      </w:r>
      <w:r>
        <w:rPr>
          <w:rFonts w:hint="eastAsia" w:ascii="仿宋_GB2312" w:hAnsi="Times New Roman" w:eastAsia="仿宋_GB2312" w:cs="DengXian-Regular"/>
          <w:sz w:val="32"/>
          <w:szCs w:val="32"/>
          <w:lang w:val="en-US" w:eastAsia="zh-CN"/>
        </w:rPr>
        <w:t>3辆</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处置更新老旧车辆</w:t>
      </w:r>
      <w:r>
        <w:rPr>
          <w:rFonts w:hint="eastAsia" w:ascii="仿宋_GB2312" w:hAnsi="Times New Roman" w:eastAsia="仿宋_GB2312" w:cs="DengXian-Regular"/>
          <w:sz w:val="32"/>
          <w:szCs w:val="32"/>
          <w:lang w:val="en-US" w:eastAsia="zh-CN"/>
        </w:rPr>
        <w:t>3辆</w:t>
      </w:r>
      <w:r>
        <w:rPr>
          <w:rFonts w:hint="eastAsia" w:ascii="仿宋_GB2312" w:hAnsi="Times New Roman" w:eastAsia="仿宋_GB2312" w:cs="DengXian-Regular"/>
          <w:sz w:val="32"/>
          <w:szCs w:val="32"/>
        </w:rPr>
        <w:t>。其中，其中，副部（省）级及以上领导用车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《国有资本经营预算财政拨款支出决算表》、《政府性基金预算财政拨款收入支出决算表》</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《国有资本经营预算财政拨款支出决算表》、《政府性基金预算财政拨款收入支出决算表》</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mc:AlternateContent>
          <mc:Choice Requires="wps">
            <w:drawing>
              <wp:anchor distT="0" distB="0" distL="114300" distR="114300" simplePos="0" relativeHeight="25166438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6" name="文本框 6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hint="eastAsia"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anchor="ctr" upright="1"/>
                    </wps:wsp>
                  </a:graphicData>
                </a:graphic>
              </wp:anchor>
            </w:drawing>
          </mc:Choice>
          <mc:Fallback>
            <w:pict>
              <v:shape id="文本框 64" o:spid="_x0000_s1026" o:spt="202" type="#_x0000_t202" style="position:absolute;left:0pt;margin-left:-80.45pt;margin-top:34.8pt;height:263.1pt;width:613.65pt;z-index:251664384;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D9zSl1wAAAAwBAAAPAAAAAAAAAAEAIAAAACIAAABkcnMvZG93bnJl&#10;di54bWxQSwECFAAUAAAACACHTuJA145ihjcCAACPBAAADgAAAAAAAAABACAAAAAmAQAAZHJzL2Uy&#10;b0RvYy54bWxQSwUGAAAAAAYABgBZAQAAzwUAAAAA&#10;">
                <v:fill type="pattern" on="t" color2="#FFFFFF" focussize="0,0" r:id="rId13"/>
                <v:stroke weight="0.5pt" color="#FFD966" joinstyle="round"/>
                <v:imagedata o:title=""/>
                <o:lock v:ext="edit" aspectratio="f"/>
                <v:textbox>
                  <w:txbxContent>
                    <w:p>
                      <w:pPr>
                        <w:widowControl/>
                        <w:jc w:val="center"/>
                        <w:rPr>
                          <w:rFonts w:hint="eastAsia"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
    <w:p>
      <w:pPr>
        <w:tabs>
          <w:tab w:val="left" w:pos="886"/>
        </w:tabs>
        <w:jc w:val="left"/>
        <w:sectPr>
          <w:headerReference r:id="rId10"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r>
        <w:rPr>
          <w:rFonts w:ascii="仿宋_GB2312" w:hAnsi="宋体" w:eastAsia="仿宋_GB2312" w:cs="ArialUnicodeMS"/>
          <w:sz w:val="32"/>
          <w:szCs w:val="32"/>
          <w:highlight w:val="yellow"/>
        </w:rPr>
        <w:br w:type="page"/>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
      <w:pPr>
        <w:jc w:val="left"/>
        <w:sectPr>
          <w:headerReference r:id="rId11"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51072" behindDoc="1"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4" name="文本框 6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upright="1"/>
                    </wps:wsp>
                  </a:graphicData>
                </a:graphic>
              </wp:anchor>
            </w:drawing>
          </mc:Choice>
          <mc:Fallback>
            <w:pict>
              <v:shape id="文本框 65" o:spid="_x0000_s1026" o:spt="202" type="#_x0000_t202" style="position:absolute;left:0pt;margin-left:-82.05pt;margin-top:135.85pt;height:263.1pt;width:613.65pt;z-index:-251665408;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OMPYdgAAAANAQAADwAAAAAAAAABACAAAAAiAAAAZHJzL2Rvd25y&#10;ZXYueG1sUEsBAhQAFAAAAAgAh07iQHl9CM03AgAAjgQAAA4AAAAAAAAAAQAgAAAAJwEAAGRycy9l&#10;Mm9Eb2MueG1sUEsFBgAAAAAGAAYAWQEAANAFAAAAAA==&#10;">
                <v:fill type="pattern" on="t" color2="#FFFFFF" focussize="0,0" r:id="rId13"/>
                <v:stroke weight="0.5pt" color="#FFD966" joinstyle="round"/>
                <v:imagedata o:title=""/>
                <o:lock v:ext="edit" aspectratio="f"/>
                <v:textbo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rPr>
          <w:rFonts w:hint="eastAsia" w:eastAsia="等线"/>
          <w:lang w:eastAsia="zh-CN"/>
        </w:rPr>
      </w:pPr>
      <w:r>
        <w:rPr>
          <w:rFonts w:hint="eastAsia" w:eastAsia="等线"/>
          <w:lang w:eastAsia="zh-CN"/>
        </w:rPr>
        <w:drawing>
          <wp:inline distT="0" distB="0" distL="114300" distR="114300">
            <wp:extent cx="7612380" cy="5730240"/>
            <wp:effectExtent l="0" t="0" r="7620" b="3810"/>
            <wp:docPr id="21" name="图片 1" descr="1600049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1600049154(1)"/>
                    <pic:cNvPicPr>
                      <a:picLocks noChangeAspect="1"/>
                    </pic:cNvPicPr>
                  </pic:nvPicPr>
                  <pic:blipFill>
                    <a:blip r:embed="rId19"/>
                    <a:stretch>
                      <a:fillRect/>
                    </a:stretch>
                  </pic:blipFill>
                  <pic:spPr>
                    <a:xfrm>
                      <a:off x="0" y="0"/>
                      <a:ext cx="7612380" cy="5730240"/>
                    </a:xfrm>
                    <a:prstGeom prst="rect">
                      <a:avLst/>
                    </a:prstGeom>
                    <a:noFill/>
                    <a:ln>
                      <a:noFill/>
                    </a:ln>
                  </pic:spPr>
                </pic:pic>
              </a:graphicData>
            </a:graphic>
          </wp:inline>
        </w:drawing>
      </w:r>
    </w:p>
    <w:p>
      <w:pPr>
        <w:jc w:val="left"/>
        <w:rPr>
          <w:rFonts w:hint="eastAsia" w:eastAsia="等线"/>
          <w:lang w:eastAsia="zh-CN"/>
        </w:rPr>
      </w:pPr>
      <w:r>
        <w:rPr>
          <w:rFonts w:hint="eastAsia" w:eastAsia="等线"/>
          <w:lang w:eastAsia="zh-CN"/>
        </w:rPr>
        <w:drawing>
          <wp:inline distT="0" distB="0" distL="114300" distR="114300">
            <wp:extent cx="8721090" cy="3832860"/>
            <wp:effectExtent l="0" t="0" r="3810" b="15240"/>
            <wp:docPr id="22" name="图片 2" descr="16000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1600049104(1)"/>
                    <pic:cNvPicPr>
                      <a:picLocks noChangeAspect="1"/>
                    </pic:cNvPicPr>
                  </pic:nvPicPr>
                  <pic:blipFill>
                    <a:blip r:embed="rId20"/>
                    <a:stretch>
                      <a:fillRect/>
                    </a:stretch>
                  </pic:blipFill>
                  <pic:spPr>
                    <a:xfrm>
                      <a:off x="0" y="0"/>
                      <a:ext cx="8721090" cy="3832860"/>
                    </a:xfrm>
                    <a:prstGeom prst="rect">
                      <a:avLst/>
                    </a:prstGeom>
                    <a:noFill/>
                    <a:ln>
                      <a:noFill/>
                    </a:ln>
                  </pic:spPr>
                </pic:pic>
              </a:graphicData>
            </a:graphic>
          </wp:inline>
        </w:drawing>
      </w:r>
    </w:p>
    <w:p>
      <w:pPr>
        <w:jc w:val="left"/>
      </w:pPr>
    </w:p>
    <w:p>
      <w:pPr>
        <w:rPr>
          <w:rFonts w:hint="eastAsia" w:eastAsia="等线"/>
          <w:lang w:eastAsia="zh-CN"/>
        </w:rPr>
      </w:pPr>
      <w:r>
        <w:br w:type="page"/>
      </w:r>
      <w:r>
        <w:drawing>
          <wp:inline distT="0" distB="0" distL="114300" distR="114300">
            <wp:extent cx="8693785" cy="3659505"/>
            <wp:effectExtent l="0" t="0" r="12065" b="17145"/>
            <wp:docPr id="23" name="图片 3" descr="1600049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descr="1600049040(1)"/>
                    <pic:cNvPicPr>
                      <a:picLocks noChangeAspect="1"/>
                    </pic:cNvPicPr>
                  </pic:nvPicPr>
                  <pic:blipFill>
                    <a:blip r:embed="rId21"/>
                    <a:stretch>
                      <a:fillRect/>
                    </a:stretch>
                  </pic:blipFill>
                  <pic:spPr>
                    <a:xfrm>
                      <a:off x="0" y="0"/>
                      <a:ext cx="8693785" cy="3659505"/>
                    </a:xfrm>
                    <a:prstGeom prst="rect">
                      <a:avLst/>
                    </a:prstGeom>
                    <a:noFill/>
                    <a:ln>
                      <a:noFill/>
                    </a:ln>
                  </pic:spPr>
                </pic:pic>
              </a:graphicData>
            </a:graphic>
          </wp:inline>
        </w:drawing>
      </w:r>
      <w:r>
        <w:br w:type="page"/>
      </w:r>
      <w:r>
        <w:rPr>
          <w:rFonts w:hint="eastAsia" w:eastAsia="等线"/>
          <w:lang w:eastAsia="zh-CN"/>
        </w:rPr>
        <w:drawing>
          <wp:inline distT="0" distB="0" distL="114300" distR="114300">
            <wp:extent cx="8348980" cy="5699760"/>
            <wp:effectExtent l="0" t="0" r="13970" b="15240"/>
            <wp:docPr id="24" name="图片 4" descr="1600048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descr="1600048978(1)"/>
                    <pic:cNvPicPr>
                      <a:picLocks noChangeAspect="1"/>
                    </pic:cNvPicPr>
                  </pic:nvPicPr>
                  <pic:blipFill>
                    <a:blip r:embed="rId22"/>
                    <a:stretch>
                      <a:fillRect/>
                    </a:stretch>
                  </pic:blipFill>
                  <pic:spPr>
                    <a:xfrm>
                      <a:off x="0" y="0"/>
                      <a:ext cx="8348980" cy="5699760"/>
                    </a:xfrm>
                    <a:prstGeom prst="rect">
                      <a:avLst/>
                    </a:prstGeom>
                    <a:noFill/>
                    <a:ln>
                      <a:noFill/>
                    </a:ln>
                  </pic:spPr>
                </pic:pic>
              </a:graphicData>
            </a:graphic>
          </wp:inline>
        </w:drawing>
      </w:r>
    </w:p>
    <w:p>
      <w:r>
        <w:br w:type="page"/>
      </w:r>
    </w:p>
    <w:p>
      <w:pPr>
        <w:rPr>
          <w:rFonts w:hint="eastAsia" w:eastAsia="等线"/>
          <w:lang w:eastAsia="zh-CN"/>
        </w:rPr>
      </w:pPr>
      <w:r>
        <w:drawing>
          <wp:inline distT="0" distB="0" distL="114300" distR="114300">
            <wp:extent cx="8592820" cy="5247005"/>
            <wp:effectExtent l="0" t="0" r="17780" b="10795"/>
            <wp:docPr id="25" name="图片 5" descr="1600048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descr="1600048914(1)"/>
                    <pic:cNvPicPr>
                      <a:picLocks noChangeAspect="1"/>
                    </pic:cNvPicPr>
                  </pic:nvPicPr>
                  <pic:blipFill>
                    <a:blip r:embed="rId23"/>
                    <a:stretch>
                      <a:fillRect/>
                    </a:stretch>
                  </pic:blipFill>
                  <pic:spPr>
                    <a:xfrm>
                      <a:off x="0" y="0"/>
                      <a:ext cx="8592820" cy="5247005"/>
                    </a:xfrm>
                    <a:prstGeom prst="rect">
                      <a:avLst/>
                    </a:prstGeom>
                    <a:noFill/>
                    <a:ln>
                      <a:noFill/>
                    </a:ln>
                  </pic:spPr>
                </pic:pic>
              </a:graphicData>
            </a:graphic>
          </wp:inline>
        </w:drawing>
      </w:r>
      <w:r>
        <w:br w:type="page"/>
      </w:r>
      <w:r>
        <w:rPr>
          <w:rFonts w:hint="eastAsia" w:eastAsia="等线"/>
          <w:lang w:eastAsia="zh-CN"/>
        </w:rPr>
        <w:drawing>
          <wp:inline distT="0" distB="0" distL="114300" distR="114300">
            <wp:extent cx="8676005" cy="4888230"/>
            <wp:effectExtent l="0" t="0" r="10795" b="7620"/>
            <wp:docPr id="26" name="图片 6" descr="1600049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descr="1600049590(1)"/>
                    <pic:cNvPicPr>
                      <a:picLocks noChangeAspect="1"/>
                    </pic:cNvPicPr>
                  </pic:nvPicPr>
                  <pic:blipFill>
                    <a:blip r:embed="rId24"/>
                    <a:stretch>
                      <a:fillRect/>
                    </a:stretch>
                  </pic:blipFill>
                  <pic:spPr>
                    <a:xfrm>
                      <a:off x="0" y="0"/>
                      <a:ext cx="8676005" cy="4888230"/>
                    </a:xfrm>
                    <a:prstGeom prst="rect">
                      <a:avLst/>
                    </a:prstGeom>
                    <a:noFill/>
                    <a:ln>
                      <a:noFill/>
                    </a:ln>
                  </pic:spPr>
                </pic:pic>
              </a:graphicData>
            </a:graphic>
          </wp:inline>
        </w:drawing>
      </w:r>
    </w:p>
    <w:p>
      <w:pPr>
        <w:rPr>
          <w:rFonts w:hint="eastAsia" w:eastAsia="等线"/>
          <w:lang w:eastAsia="zh-CN"/>
        </w:rPr>
      </w:pPr>
      <w:r>
        <w:br w:type="page"/>
      </w:r>
      <w:r>
        <w:rPr>
          <w:rFonts w:hint="eastAsia" w:eastAsia="等线"/>
          <w:lang w:eastAsia="zh-CN"/>
        </w:rPr>
        <w:drawing>
          <wp:inline distT="0" distB="0" distL="114300" distR="114300">
            <wp:extent cx="8672195" cy="1494790"/>
            <wp:effectExtent l="0" t="0" r="14605" b="10160"/>
            <wp:docPr id="27" name="图片 7" descr="1600048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1600048531(1)"/>
                    <pic:cNvPicPr>
                      <a:picLocks noChangeAspect="1"/>
                    </pic:cNvPicPr>
                  </pic:nvPicPr>
                  <pic:blipFill>
                    <a:blip r:embed="rId25"/>
                    <a:stretch>
                      <a:fillRect/>
                    </a:stretch>
                  </pic:blipFill>
                  <pic:spPr>
                    <a:xfrm>
                      <a:off x="0" y="0"/>
                      <a:ext cx="8672195" cy="1494790"/>
                    </a:xfrm>
                    <a:prstGeom prst="rect">
                      <a:avLst/>
                    </a:prstGeom>
                    <a:noFill/>
                    <a:ln>
                      <a:noFill/>
                    </a:ln>
                  </pic:spPr>
                </pic:pic>
              </a:graphicData>
            </a:graphic>
          </wp:inline>
        </w:drawing>
      </w:r>
    </w:p>
    <w:p>
      <w:r>
        <w:drawing>
          <wp:inline distT="0" distB="0" distL="114300" distR="114300">
            <wp:extent cx="8550275" cy="1587500"/>
            <wp:effectExtent l="0" t="0" r="3175" b="12700"/>
            <wp:docPr id="28" name="图片 8" descr="1600048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 descr="1600048563(1)"/>
                    <pic:cNvPicPr>
                      <a:picLocks noChangeAspect="1"/>
                    </pic:cNvPicPr>
                  </pic:nvPicPr>
                  <pic:blipFill>
                    <a:blip r:embed="rId26"/>
                    <a:stretch>
                      <a:fillRect/>
                    </a:stretch>
                  </pic:blipFill>
                  <pic:spPr>
                    <a:xfrm>
                      <a:off x="0" y="0"/>
                      <a:ext cx="8550275" cy="1587500"/>
                    </a:xfrm>
                    <a:prstGeom prst="rect">
                      <a:avLst/>
                    </a:prstGeom>
                    <a:noFill/>
                    <a:ln>
                      <a:noFill/>
                    </a:ln>
                  </pic:spPr>
                </pic:pic>
              </a:graphicData>
            </a:graphic>
          </wp:inline>
        </w:drawing>
      </w:r>
    </w:p>
    <w:p>
      <w:pPr>
        <w:rPr>
          <w:rFonts w:hint="default" w:eastAsia="等线"/>
          <w:lang w:val="en-US" w:eastAsia="zh-CN"/>
        </w:rPr>
      </w:pPr>
      <w:r>
        <w:rPr>
          <w:rFonts w:hint="eastAsia"/>
          <w:lang w:val="en-US" w:eastAsia="zh-CN"/>
        </w:rPr>
        <w:t>本单位2019年度，政府性基金预算财政拨款无收支及结转结余情况，故《政府性基金预算财政拨款收入支出决算表》空表列示。</w:t>
      </w:r>
    </w:p>
    <w:p>
      <w:r>
        <w:drawing>
          <wp:inline distT="0" distB="0" distL="114300" distR="114300">
            <wp:extent cx="8622665" cy="1562735"/>
            <wp:effectExtent l="0" t="0" r="6985" b="18415"/>
            <wp:docPr id="29" name="图片 9" descr="1599992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descr="1599992133(1)"/>
                    <pic:cNvPicPr>
                      <a:picLocks noChangeAspect="1"/>
                    </pic:cNvPicPr>
                  </pic:nvPicPr>
                  <pic:blipFill>
                    <a:blip r:embed="rId27"/>
                    <a:stretch>
                      <a:fillRect/>
                    </a:stretch>
                  </pic:blipFill>
                  <pic:spPr>
                    <a:xfrm>
                      <a:off x="0" y="0"/>
                      <a:ext cx="8622665" cy="1562735"/>
                    </a:xfrm>
                    <a:prstGeom prst="rect">
                      <a:avLst/>
                    </a:prstGeom>
                    <a:noFill/>
                    <a:ln>
                      <a:noFill/>
                    </a:ln>
                  </pic:spPr>
                </pic:pic>
              </a:graphicData>
            </a:graphic>
          </wp:inline>
        </w:drawing>
      </w:r>
    </w:p>
    <w:p>
      <w:pPr>
        <w:rPr>
          <w:rFonts w:hint="default" w:eastAsia="等线"/>
          <w:lang w:val="en-US" w:eastAsia="zh-CN"/>
        </w:rPr>
      </w:pPr>
      <w:r>
        <w:rPr>
          <w:rFonts w:hint="eastAsia"/>
          <w:lang w:val="en-US" w:eastAsia="zh-CN"/>
        </w:rPr>
        <w:t>本单位2019年度，国有资本经营预算财政拨款无收支及结转结余情况，故《国有资本经营预算财政拨款支出决算表》空表列示。</w:t>
      </w:r>
    </w:p>
    <w:p>
      <w:r>
        <w:br w:type="page"/>
      </w:r>
    </w:p>
    <w:p>
      <w:r>
        <mc:AlternateContent>
          <mc:Choice Requires="wps">
            <w:drawing>
              <wp:anchor distT="0" distB="0" distL="114300" distR="114300" simplePos="0" relativeHeight="251665408"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17" name="矩形 81"/>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12700">
                          <a:noFill/>
                        </a:ln>
                      </wps:spPr>
                      <wps:bodyPr anchor="ctr" upright="1"/>
                    </wps:wsp>
                  </a:graphicData>
                </a:graphic>
              </wp:anchor>
            </w:drawing>
          </mc:Choice>
          <mc:Fallback>
            <w:pict>
              <v:rect id="矩形 81" o:spid="_x0000_s1026" o:spt="1" style="position:absolute;left:0pt;margin-left:-70.5pt;margin-top:-85.25pt;height:841.15pt;width:595.1pt;z-index:25166540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m8tf3QAAAA8BAAAPAAAAAAAAAAEAIAAAACIAAABkcnMv&#10;ZG93bnJldi54bWxQSwECFAAUAAAACACHTuJADgEw0sUBAAB6AwAADgAAAAAAAAABACAAAAAsAQAA&#10;ZHJzL2Uyb0RvYy54bWxQSwUGAAAAAAYABgBZAQAAYwUAAAAA&#10;">
                <v:fill on="t" focussize="0,0"/>
                <v:stroke on="f" weight="1pt"/>
                <v:imagedata o:title=""/>
                <o:lock v:ext="edit" aspectratio="f"/>
              </v:rect>
            </w:pict>
          </mc:Fallback>
        </mc:AlternateContent>
      </w:r>
    </w:p>
    <w:sectPr>
      <w:pgSz w:w="16838" w:h="11906" w:orient="landscape"/>
      <w:pgMar w:top="1417" w:right="1701" w:bottom="1417" w:left="128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Yu Gothic UI Semibold">
    <w:altName w:val="MS Gothic"/>
    <w:panose1 w:val="00000000000000000000"/>
    <w:charset w:val="80"/>
    <w:family w:val="swiss"/>
    <w:pitch w:val="default"/>
    <w:sig w:usb0="00000000" w:usb1="00000000" w:usb2="00000010" w:usb3="00000000" w:csb0="00020000" w:csb1="00000000"/>
  </w:font>
  <w:font w:name="思源黑体 HW Bold">
    <w:altName w:val="黑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F222FFA"/>
    <w:multiLevelType w:val="singleLevel"/>
    <w:tmpl w:val="5F222FFA"/>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3A75D9"/>
    <w:rsid w:val="00442CC2"/>
    <w:rsid w:val="00446244"/>
    <w:rsid w:val="00473C20"/>
    <w:rsid w:val="00494873"/>
    <w:rsid w:val="004C3DD5"/>
    <w:rsid w:val="004D61CB"/>
    <w:rsid w:val="005011D6"/>
    <w:rsid w:val="00503F2E"/>
    <w:rsid w:val="00552226"/>
    <w:rsid w:val="00566120"/>
    <w:rsid w:val="00582E6D"/>
    <w:rsid w:val="005954D5"/>
    <w:rsid w:val="005A53FA"/>
    <w:rsid w:val="005D1293"/>
    <w:rsid w:val="00636977"/>
    <w:rsid w:val="00644D5F"/>
    <w:rsid w:val="006727AD"/>
    <w:rsid w:val="00691425"/>
    <w:rsid w:val="006A516E"/>
    <w:rsid w:val="006B0830"/>
    <w:rsid w:val="00716E2B"/>
    <w:rsid w:val="00770F18"/>
    <w:rsid w:val="00773B74"/>
    <w:rsid w:val="0078290C"/>
    <w:rsid w:val="007A15C6"/>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042A6"/>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12D614A"/>
    <w:rsid w:val="01CB6334"/>
    <w:rsid w:val="049C1961"/>
    <w:rsid w:val="09564585"/>
    <w:rsid w:val="0C007CCC"/>
    <w:rsid w:val="11A96428"/>
    <w:rsid w:val="176A1120"/>
    <w:rsid w:val="2541340B"/>
    <w:rsid w:val="268569C1"/>
    <w:rsid w:val="28796AE3"/>
    <w:rsid w:val="28837753"/>
    <w:rsid w:val="2A0C3AB2"/>
    <w:rsid w:val="2C337804"/>
    <w:rsid w:val="2CFF4DCD"/>
    <w:rsid w:val="2E1A381D"/>
    <w:rsid w:val="2FDE6FAE"/>
    <w:rsid w:val="31C2036A"/>
    <w:rsid w:val="320D02A5"/>
    <w:rsid w:val="348E566F"/>
    <w:rsid w:val="377B2E7D"/>
    <w:rsid w:val="3A065913"/>
    <w:rsid w:val="3A226944"/>
    <w:rsid w:val="3A6B735B"/>
    <w:rsid w:val="3AEE6A48"/>
    <w:rsid w:val="3C1620AA"/>
    <w:rsid w:val="3D8F080F"/>
    <w:rsid w:val="3F3909EC"/>
    <w:rsid w:val="420D1BD7"/>
    <w:rsid w:val="432F042B"/>
    <w:rsid w:val="44CE1FA4"/>
    <w:rsid w:val="44F07400"/>
    <w:rsid w:val="47A0785D"/>
    <w:rsid w:val="487F73ED"/>
    <w:rsid w:val="49BE5669"/>
    <w:rsid w:val="4A347EAE"/>
    <w:rsid w:val="4B674B6D"/>
    <w:rsid w:val="4BEF73AC"/>
    <w:rsid w:val="4E014F63"/>
    <w:rsid w:val="52600405"/>
    <w:rsid w:val="529B4319"/>
    <w:rsid w:val="56AD738F"/>
    <w:rsid w:val="57773DD6"/>
    <w:rsid w:val="578B79AB"/>
    <w:rsid w:val="5CCD3FD5"/>
    <w:rsid w:val="5D0F4A15"/>
    <w:rsid w:val="5D433FEF"/>
    <w:rsid w:val="61FA5F9D"/>
    <w:rsid w:val="63ED1E19"/>
    <w:rsid w:val="64CD6910"/>
    <w:rsid w:val="657D2800"/>
    <w:rsid w:val="66FE6D33"/>
    <w:rsid w:val="6789158D"/>
    <w:rsid w:val="67D81BA4"/>
    <w:rsid w:val="6AAF1C96"/>
    <w:rsid w:val="6CA12173"/>
    <w:rsid w:val="70D82FD6"/>
    <w:rsid w:val="75681757"/>
    <w:rsid w:val="75A346A8"/>
    <w:rsid w:val="772B0618"/>
    <w:rsid w:val="79B9382C"/>
    <w:rsid w:val="7B043B76"/>
    <w:rsid w:val="7C041A6A"/>
    <w:rsid w:val="7DA02C30"/>
    <w:rsid w:val="7DB50694"/>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ascii="等线" w:hAnsi="等线" w:eastAsia="等线" w:cs="Times New Roman"/>
      <w:sz w:val="18"/>
      <w:szCs w:val="18"/>
    </w:rPr>
  </w:style>
  <w:style w:type="paragraph" w:customStyle="1" w:styleId="13">
    <w:name w:val="List Paragraph1"/>
    <w:basedOn w:val="1"/>
    <w:qFormat/>
    <w:uiPriority w:val="99"/>
    <w:pPr>
      <w:spacing w:before="2"/>
      <w:ind w:left="119" w:right="434" w:firstLine="643"/>
    </w:pPr>
    <w:rPr>
      <w:rFonts w:ascii="仿宋_GB2312" w:hAnsi="仿宋_GB2312" w:eastAsia="仿宋_GB2312" w:cs="仿宋_GB2312"/>
      <w:lang w:val="zh-CN"/>
    </w:rPr>
  </w:style>
  <w:style w:type="character" w:customStyle="1" w:styleId="14">
    <w:name w:val="font61"/>
    <w:basedOn w:val="8"/>
    <w:qFormat/>
    <w:uiPriority w:val="0"/>
    <w:rPr>
      <w:rFonts w:hint="eastAsia" w:ascii="宋体" w:hAnsi="宋体" w:eastAsia="宋体" w:cs="宋体"/>
      <w:color w:val="000000"/>
      <w:sz w:val="16"/>
      <w:szCs w:val="16"/>
      <w:u w:val="none"/>
    </w:rPr>
  </w:style>
  <w:style w:type="character" w:customStyle="1" w:styleId="15">
    <w:name w:val="font11"/>
    <w:basedOn w:val="8"/>
    <w:qFormat/>
    <w:uiPriority w:val="0"/>
    <w:rPr>
      <w:rFonts w:ascii="Calibri" w:hAnsi="Calibri" w:cs="Calibri"/>
      <w:color w:val="000000"/>
      <w:sz w:val="16"/>
      <w:szCs w:val="16"/>
      <w:u w:val="none"/>
    </w:rPr>
  </w:style>
  <w:style w:type="character" w:customStyle="1" w:styleId="16">
    <w:name w:val="font101"/>
    <w:basedOn w:val="8"/>
    <w:qFormat/>
    <w:uiPriority w:val="0"/>
    <w:rPr>
      <w:rFonts w:hint="eastAsia" w:ascii="宋体" w:hAnsi="宋体" w:eastAsia="宋体" w:cs="宋体"/>
      <w:color w:val="000000"/>
      <w:sz w:val="18"/>
      <w:szCs w:val="18"/>
      <w:u w:val="none"/>
    </w:rPr>
  </w:style>
  <w:style w:type="character" w:customStyle="1" w:styleId="17">
    <w:name w:val="font51"/>
    <w:basedOn w:val="8"/>
    <w:qFormat/>
    <w:uiPriority w:val="0"/>
    <w:rPr>
      <w:rFonts w:hint="eastAsia" w:ascii="宋体" w:hAnsi="宋体" w:eastAsia="宋体" w:cs="宋体"/>
      <w:color w:val="000000"/>
      <w:sz w:val="16"/>
      <w:szCs w:val="16"/>
      <w:u w:val="none"/>
    </w:rPr>
  </w:style>
  <w:style w:type="character" w:customStyle="1" w:styleId="18">
    <w:name w:val="font41"/>
    <w:basedOn w:val="8"/>
    <w:qFormat/>
    <w:uiPriority w:val="0"/>
    <w:rPr>
      <w:rFonts w:ascii="Calibri" w:hAnsi="Calibri" w:cs="Calibri"/>
      <w:color w:val="000000"/>
      <w:sz w:val="16"/>
      <w:szCs w:val="16"/>
      <w:u w:val="none"/>
    </w:rPr>
  </w:style>
  <w:style w:type="character" w:customStyle="1" w:styleId="19">
    <w:name w:val="font9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2.emf"/><Relationship Id="rId14" Type="http://schemas.openxmlformats.org/officeDocument/2006/relationships/oleObject" Target="embeddings/oleObject1.bin"/><Relationship Id="rId13" Type="http://schemas.openxmlformats.org/officeDocument/2006/relationships/image" Target="media/image1.bmp"/><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Microsoft%20Office%20Excel%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2270;&#34920;%20&#22312;%20&#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cap="none" spc="50" normalizeH="0" baseline="0">
                <a:solidFill>
                  <a:srgbClr val="595959">
                    <a:lumMod val="65000"/>
                    <a:lumOff val="35000"/>
                  </a:srgbClr>
                </a:solidFill>
                <a:latin typeface="+mj-lt"/>
                <a:ea typeface="+mj-ea"/>
                <a:cs typeface="+mj-cs"/>
              </a:defRPr>
            </a:pPr>
            <a:r>
              <a:rPr sz="1400" b="1">
                <a:solidFill>
                  <a:srgbClr val="0D0D0D">
                    <a:lumMod val="95000"/>
                    <a:lumOff val="5000"/>
                  </a:srgbClr>
                </a:solidFill>
              </a:rPr>
              <a:t>财政拨款收支与2018 年度决算对比情况</a:t>
            </a:r>
            <a:endParaRPr sz="1400" b="1">
              <a:solidFill>
                <a:srgbClr val="0D0D0D">
                  <a:lumMod val="95000"/>
                  <a:lumOff val="5000"/>
                </a:srgbClr>
              </a:solidFill>
            </a:endParaRPr>
          </a:p>
        </c:rich>
      </c:tx>
      <c:layout>
        <c:manualLayout>
          <c:xMode val="edge"/>
          <c:yMode val="edge"/>
          <c:x val="0.115555555555556"/>
          <c:y val="0.0273910066194933"/>
        </c:manualLayout>
      </c:layout>
      <c:overlay val="0"/>
      <c:spPr>
        <a:noFill/>
        <a:ln>
          <a:noFill/>
        </a:ln>
        <a:effectLst/>
      </c:spPr>
    </c:title>
    <c:autoTitleDeleted val="0"/>
    <c:plotArea>
      <c:layout/>
      <c:barChart>
        <c:barDir val="col"/>
        <c:grouping val="clustered"/>
        <c:varyColors val="0"/>
        <c:ser>
          <c:idx val="0"/>
          <c:order val="0"/>
          <c:tx>
            <c:strRef>
              <c:f>'[新建 Microsoft Office Excel 工作表.xlsx]Sheet1'!$C$11</c:f>
              <c:strCache>
                <c:ptCount val="1"/>
                <c:pt idx="0">
                  <c:v>财政拨款收支与2018 年度决算对比情况</c:v>
                </c:pt>
              </c:strCache>
            </c:strRef>
          </c:tx>
          <c:spPr>
            <a:solidFill>
              <a:srgbClr val="4F81BD"/>
            </a:solidFill>
            <a:ln>
              <a:noFill/>
            </a:ln>
            <a:effectLst>
              <a:innerShdw blurRad="63500" dist="50800" dir="2700000">
                <a:prstClr val="black">
                  <a:alpha val="50000"/>
                </a:prstClr>
              </a:innerShdw>
            </a:effectLst>
          </c:spPr>
          <c:invertIfNegative val="0"/>
          <c:dPt>
            <c:idx val="0"/>
            <c:invertIfNegative val="0"/>
            <c:bubble3D val="0"/>
            <c:spPr>
              <a:solidFill>
                <a:srgbClr val="FDE11C"/>
              </a:solidFill>
              <a:ln>
                <a:noFill/>
              </a:ln>
              <a:effectLst>
                <a:innerShdw blurRad="63500" dist="50800" dir="2700000">
                  <a:prstClr val="black">
                    <a:alpha val="50000"/>
                  </a:prstClr>
                </a:innerShdw>
              </a:effectLst>
            </c:spPr>
          </c:dPt>
          <c:dPt>
            <c:idx val="3"/>
            <c:invertIfNegative val="0"/>
            <c:bubble3D val="0"/>
            <c:spPr>
              <a:solidFill>
                <a:srgbClr val="FDE11C"/>
              </a:solidFill>
              <a:ln>
                <a:noFill/>
              </a:ln>
              <a:effectLst>
                <a:innerShdw blurRad="63500" dist="50800" dir="2700000">
                  <a:prstClr val="black">
                    <a:alpha val="50000"/>
                  </a:prstClr>
                </a:inn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'[新建 Microsoft Office Excel 工作表.xlsx]Sheet1'!$D$10:$H$10</c:f>
              <c:strCache>
                <c:ptCount val="5"/>
                <c:pt idx="0">
                  <c:v>2018年收入</c:v>
                </c:pt>
                <c:pt idx="1">
                  <c:v>2019年收入</c:v>
                </c:pt>
                <c:pt idx="3">
                  <c:v>2018年支出</c:v>
                </c:pt>
                <c:pt idx="4">
                  <c:v>2019年支出</c:v>
                </c:pt>
              </c:strCache>
            </c:strRef>
          </c:cat>
          <c:val>
            <c:numRef>
              <c:f>'[新建 Microsoft Office Excel 工作表.xlsx]Sheet1'!$D$11:$H$11</c:f>
              <c:numCache>
                <c:formatCode>General</c:formatCode>
                <c:ptCount val="5"/>
                <c:pt idx="0">
                  <c:v>743.51</c:v>
                </c:pt>
                <c:pt idx="1">
                  <c:v>892.32</c:v>
                </c:pt>
                <c:pt idx="3">
                  <c:v>730.14</c:v>
                </c:pt>
                <c:pt idx="4">
                  <c:v>892.32</c:v>
                </c:pt>
              </c:numCache>
            </c:numRef>
          </c:val>
        </c:ser>
        <c:dLbls>
          <c:showLegendKey val="0"/>
          <c:showVal val="1"/>
          <c:showCatName val="0"/>
          <c:showSerName val="0"/>
          <c:showPercent val="0"/>
          <c:showBubbleSize val="0"/>
        </c:dLbls>
        <c:gapWidth val="80"/>
        <c:overlap val="25"/>
        <c:axId val="648554157"/>
        <c:axId val="80358492"/>
      </c:barChart>
      <c:catAx>
        <c:axId val="648554157"/>
        <c:scaling>
          <c:orientation val="minMax"/>
        </c:scaling>
        <c:delete val="0"/>
        <c:axPos val="b"/>
        <c:majorTickMark val="none"/>
        <c:minorTickMark val="none"/>
        <c:tickLblPos val="nextTo"/>
        <c:spPr>
          <a:noFill/>
          <a:ln w="15875" cap="flat" cmpd="sng" algn="ctr">
            <a:solidFill>
              <a:srgbClr val="BFBFBF">
                <a:lumMod val="25000"/>
                <a:lumOff val="75000"/>
              </a:srgbClr>
            </a:solidFill>
            <a:round/>
          </a:ln>
          <a:effectLst/>
        </c:spPr>
        <c:txPr>
          <a:bodyPr rot="-60000000" spcFirstLastPara="0" vertOverflow="ellipsis" vert="horz" wrap="square" anchor="ctr" anchorCtr="1"/>
          <a:lstStyle/>
          <a:p>
            <a:pPr>
              <a:defRPr lang="zh-CN" sz="900" b="0" i="0" u="none" strike="noStrike" kern="1200" cap="none" spc="20" normalizeH="0" baseline="0">
                <a:solidFill>
                  <a:srgbClr val="595959">
                    <a:lumMod val="65000"/>
                    <a:lumOff val="35000"/>
                  </a:srgbClr>
                </a:solidFill>
                <a:latin typeface="+mn-lt"/>
                <a:ea typeface="+mn-ea"/>
                <a:cs typeface="+mn-cs"/>
              </a:defRPr>
            </a:pPr>
          </a:p>
        </c:txPr>
        <c:crossAx val="80358492"/>
        <c:crosses val="autoZero"/>
        <c:auto val="1"/>
        <c:lblAlgn val="ctr"/>
        <c:lblOffset val="100"/>
        <c:noMultiLvlLbl val="0"/>
      </c:catAx>
      <c:valAx>
        <c:axId val="80358492"/>
        <c:scaling>
          <c:orientation val="minMax"/>
        </c:scaling>
        <c:delete val="0"/>
        <c:axPos val="l"/>
        <c:majorGridlines>
          <c:spPr>
            <a:ln w="9525" cap="flat" cmpd="sng" algn="ctr">
              <a:solidFill>
                <a:srgbClr val="F2F2F2">
                  <a:lumMod val="5000"/>
                  <a:lumOff val="9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spc="20" baseline="0">
                <a:solidFill>
                  <a:srgbClr val="595959">
                    <a:lumMod val="65000"/>
                    <a:lumOff val="35000"/>
                  </a:srgbClr>
                </a:solidFill>
                <a:latin typeface="+mn-lt"/>
                <a:ea typeface="+mn-ea"/>
                <a:cs typeface="+mn-cs"/>
              </a:defRPr>
            </a:pPr>
          </a:p>
        </c:txPr>
        <c:crossAx val="648554157"/>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财政拨款收支与年初预算数对比情况</a:t>
            </a:r>
          </a:p>
        </c:rich>
      </c:tx>
      <c:layout/>
      <c:overlay val="0"/>
      <c:spPr>
        <a:noFill/>
        <a:ln>
          <a:noFill/>
        </a:ln>
        <a:effectLst/>
      </c:spPr>
    </c:title>
    <c:autoTitleDeleted val="0"/>
    <c:plotArea>
      <c:layout/>
      <c:barChart>
        <c:barDir val="col"/>
        <c:grouping val="clustered"/>
        <c:varyColors val="0"/>
        <c:ser>
          <c:idx val="0"/>
          <c:order val="0"/>
          <c:tx>
            <c:strRef>
              <c:f>'[新建 Microsoft Office Excel 工作表.xlsx]Sheet2'!$A$2</c:f>
              <c:strCache>
                <c:ptCount val="1"/>
                <c:pt idx="0">
                  <c:v>财政拨款收支与2018 年度决算对比情况</c:v>
                </c:pt>
              </c:strCache>
            </c:strRef>
          </c:tx>
          <c:spPr>
            <a:solidFill>
              <a:srgbClr val="4F81BD"/>
            </a:solidFill>
            <a:ln w="19050">
              <a:solidFill>
                <a:srgbClr val="FFFFFF"/>
              </a:solidFill>
            </a:ln>
            <a:effectLst>
              <a:innerShdw blurRad="63500" dist="50800" dir="2700000">
                <a:prstClr val="black">
                  <a:alpha val="50000"/>
                </a:prstClr>
              </a:innerShdw>
            </a:effectLst>
          </c:spPr>
          <c:invertIfNegative val="0"/>
          <c:dPt>
            <c:idx val="0"/>
            <c:invertIfNegative val="0"/>
            <c:bubble3D val="0"/>
            <c:spPr>
              <a:solidFill>
                <a:srgbClr val="FDE11C"/>
              </a:solidFill>
              <a:ln w="19050">
                <a:solidFill>
                  <a:srgbClr val="FFFFFF"/>
                </a:solidFill>
              </a:ln>
              <a:effectLst>
                <a:innerShdw blurRad="63500" dist="50800" dir="2700000">
                  <a:prstClr val="black">
                    <a:alpha val="50000"/>
                  </a:prstClr>
                </a:inn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Microsoft Office Excel 工作表.xlsx]Sheet2'!$B$1:$D$1</c:f>
              <c:strCache>
                <c:ptCount val="3"/>
                <c:pt idx="0">
                  <c:v>2019年初预算</c:v>
                </c:pt>
                <c:pt idx="1">
                  <c:v>2019年拨款收入</c:v>
                </c:pt>
                <c:pt idx="2">
                  <c:v>2019年支出</c:v>
                </c:pt>
              </c:strCache>
            </c:strRef>
          </c:cat>
          <c:val>
            <c:numRef>
              <c:f>'[新建 Microsoft Office Excel 工作表.xlsx]Sheet2'!$B$2:$D$2</c:f>
              <c:numCache>
                <c:formatCode>General</c:formatCode>
                <c:ptCount val="3"/>
                <c:pt idx="0">
                  <c:v>843.33</c:v>
                </c:pt>
                <c:pt idx="1">
                  <c:v>892.32</c:v>
                </c:pt>
                <c:pt idx="2">
                  <c:v>892.32</c:v>
                </c:pt>
              </c:numCache>
            </c:numRef>
          </c:val>
        </c:ser>
        <c:dLbls>
          <c:showLegendKey val="0"/>
          <c:showVal val="1"/>
          <c:showCatName val="0"/>
          <c:showSerName val="0"/>
          <c:showPercent val="0"/>
          <c:showBubbleSize val="0"/>
        </c:dLbls>
        <c:gapWidth val="130"/>
        <c:overlap val="0"/>
        <c:axId val="559565630"/>
        <c:axId val="752167525"/>
      </c:barChart>
      <c:catAx>
        <c:axId val="559565630"/>
        <c:scaling>
          <c:orientation val="minMax"/>
        </c:scaling>
        <c:delete val="0"/>
        <c:axPos val="b"/>
        <c:majorTickMark val="out"/>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52167525"/>
        <c:crosses val="autoZero"/>
        <c:auto val="1"/>
        <c:lblAlgn val="ctr"/>
        <c:lblOffset val="100"/>
        <c:noMultiLvlLbl val="0"/>
      </c:catAx>
      <c:valAx>
        <c:axId val="752167525"/>
        <c:scaling>
          <c:orientation val="minMax"/>
          <c:min val="0"/>
        </c:scaling>
        <c:delete val="0"/>
        <c:axPos val="l"/>
        <c:majorGridlines>
          <c:spPr>
            <a:ln w="9525" cap="flat" cmpd="sng" algn="ctr">
              <a:solidFill>
                <a:srgbClr val="D9D9D9">
                  <a:lumMod val="15000"/>
                  <a:lumOff val="85000"/>
                </a:srgb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5595656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p>
      </c:txPr>
    </c:title>
    <c:autoTitleDeleted val="0"/>
    <c:plotArea>
      <c:layout/>
      <c:pieChart>
        <c:varyColors val="0"/>
        <c:ser>
          <c:idx val="0"/>
          <c:order val="0"/>
          <c:tx>
            <c:strRef>
              <c:f>'[图表 在 新建 Microsoft Office Excel 工作表.xlsx]Sheet1'!$B$3</c:f>
              <c:strCache>
                <c:ptCount val="1"/>
                <c:pt idx="0">
                  <c:v>支出决算结构情况</c:v>
                </c:pt>
              </c:strCache>
            </c:strRef>
          </c:tx>
          <c:spPr>
            <a:solidFill>
              <a:srgbClr val="4F81BD"/>
            </a:solidFill>
            <a:effectLst>
              <a:innerShdw blurRad="63500" dist="50800" dir="2700000">
                <a:prstClr val="black">
                  <a:alpha val="50000"/>
                </a:prstClr>
              </a:innerShdw>
            </a:effectLst>
          </c:spPr>
          <c:explosion val="0"/>
          <c:dPt>
            <c:idx val="0"/>
            <c:bubble3D val="0"/>
            <c:explosion val="0"/>
            <c:spPr>
              <a:solidFill>
                <a:srgbClr val="376092">
                  <a:lumMod val="75000"/>
                </a:srgbClr>
              </a:solidFill>
              <a:effectLst>
                <a:innerShdw blurRad="63500" dist="50800" dir="2400000">
                  <a:prstClr val="black">
                    <a:alpha val="50000"/>
                  </a:prstClr>
                </a:innerShdw>
              </a:effectLst>
            </c:spPr>
          </c:dPt>
          <c:dPt>
            <c:idx val="1"/>
            <c:bubble3D val="0"/>
            <c:explosion val="0"/>
            <c:spPr>
              <a:solidFill>
                <a:srgbClr val="C0504D"/>
              </a:solidFill>
              <a:effectLst>
                <a:innerShdw blurRad="63500" dist="50800" dir="2700000">
                  <a:prstClr val="black">
                    <a:alpha val="50000"/>
                  </a:prstClr>
                </a:innerShdw>
              </a:effectLst>
            </c:spPr>
          </c:dPt>
          <c:dPt>
            <c:idx val="2"/>
            <c:bubble3D val="0"/>
            <c:spPr>
              <a:solidFill>
                <a:srgbClr val="00B050"/>
              </a:solidFill>
              <a:effectLst>
                <a:innerShdw blurRad="63500" dist="50800" dir="2700000">
                  <a:prstClr val="black">
                    <a:alpha val="50000"/>
                  </a:prstClr>
                </a:innerShdw>
              </a:effectLst>
            </c:spPr>
          </c:dPt>
          <c:dPt>
            <c:idx val="3"/>
            <c:bubble3D val="0"/>
            <c:spPr>
              <a:solidFill>
                <a:srgbClr val="FFFF00"/>
              </a:solidFill>
              <a:effectLst>
                <a:innerShdw blurRad="63500" dist="50800" dir="2700000">
                  <a:prstClr val="black">
                    <a:alpha val="50000"/>
                  </a:prstClr>
                </a:innerShdw>
              </a:effectLst>
            </c:spPr>
          </c:dPt>
          <c:dLbls>
            <c:dLbl>
              <c:idx val="0"/>
              <c:layout>
                <c:manualLayout>
                  <c:x val="-0.0579803360249254"/>
                  <c:y val="-0.2351647252810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'[图表 在 新建 Microsoft Office Excel 工作表.xlsx]Sheet1'!$C$2:$F$2</c:f>
              <c:strCache>
                <c:ptCount val="4"/>
                <c:pt idx="0">
                  <c:v>一般公共服务</c:v>
                </c:pt>
                <c:pt idx="1">
                  <c:v>卫生健康</c:v>
                </c:pt>
                <c:pt idx="2">
                  <c:v>社会保障和就业</c:v>
                </c:pt>
                <c:pt idx="3">
                  <c:v>住房保障</c:v>
                </c:pt>
              </c:strCache>
            </c:strRef>
          </c:cat>
          <c:val>
            <c:numRef>
              <c:f>'[图表 在 新建 Microsoft Office Excel 工作表.xlsx]Sheet1'!$C$3:$F$3</c:f>
              <c:numCache>
                <c:formatCode>0%</c:formatCode>
                <c:ptCount val="4"/>
                <c:pt idx="0">
                  <c:v>0.87</c:v>
                </c:pt>
                <c:pt idx="1">
                  <c:v>0.02</c:v>
                </c:pt>
                <c:pt idx="2">
                  <c:v>0.07</c:v>
                </c:pt>
                <c:pt idx="3">
                  <c:v>0.04</c:v>
                </c:pt>
              </c:numCache>
            </c:numRef>
          </c:val>
        </c:ser>
        <c:ser>
          <c:idx val="1"/>
          <c:order val="1"/>
          <c:tx>
            <c:strRef>
              <c:f>'[图表 在 新建 Microsoft Office Excel 工作表.xlsx]Sheet1'!$B$4</c:f>
              <c:strCache>
                <c:ptCount val="1"/>
                <c:pt idx="0">
                  <c:v/>
                </c:pt>
              </c:strCache>
            </c:strRef>
          </c:tx>
          <c:explosion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'[图表 在 新建 Microsoft Office Excel 工作表.xlsx]Sheet1'!$C$2:$F$2</c:f>
              <c:strCache>
                <c:ptCount val="4"/>
                <c:pt idx="0">
                  <c:v>一般公共服务</c:v>
                </c:pt>
                <c:pt idx="1">
                  <c:v>卫生健康</c:v>
                </c:pt>
                <c:pt idx="2">
                  <c:v>社会保障和就业</c:v>
                </c:pt>
                <c:pt idx="3">
                  <c:v>住房保障</c:v>
                </c:pt>
              </c:strCache>
            </c:strRef>
          </c:cat>
          <c:val>
            <c:numRef>
              <c:f>'[图表 在 新建 Microsoft Office Excel 工作表.xlsx]Sheet1'!$C$4:$F$4</c:f>
              <c:numCache>
                <c:formatCode>General</c:formatCode>
                <c:ptCount val="4"/>
              </c:numCache>
            </c:numRef>
          </c:val>
        </c:ser>
        <c:ser>
          <c:idx val="2"/>
          <c:order val="2"/>
          <c:tx>
            <c:strRef>
              <c:f>'[图表 在 新建 Microsoft Office Excel 工作表.xlsx]Sheet1'!$B$5</c:f>
              <c:strCache>
                <c:ptCount val="1"/>
                <c:pt idx="0">
                  <c:v/>
                </c:pt>
              </c:strCache>
            </c:strRef>
          </c:tx>
          <c:explosion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'[图表 在 新建 Microsoft Office Excel 工作表.xlsx]Sheet1'!$C$2:$F$2</c:f>
              <c:strCache>
                <c:ptCount val="4"/>
                <c:pt idx="0">
                  <c:v>一般公共服务</c:v>
                </c:pt>
                <c:pt idx="1">
                  <c:v>卫生健康</c:v>
                </c:pt>
                <c:pt idx="2">
                  <c:v>社会保障和就业</c:v>
                </c:pt>
                <c:pt idx="3">
                  <c:v>住房保障</c:v>
                </c:pt>
              </c:strCache>
            </c:strRef>
          </c:cat>
          <c:val>
            <c:numRef>
              <c:f>'[图表 在 新建 Microsoft Office Excel 工作表.xlsx]Sheet1'!$C$5:$F$5</c:f>
              <c:numCache>
                <c:formatCode>General</c:formatCode>
                <c:ptCount val="4"/>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spPr>
    <a:solidFill>
      <a:srgbClr val="FFFFFF"/>
    </a:solidFill>
    <a:ln w="9525" cap="flat" cmpd="sng" algn="ctr">
      <a:solidFill>
        <a:srgbClr val="FFFFFF"/>
      </a:solidFill>
      <a:prstDash val="solid"/>
      <a:miter lim="800000"/>
    </a:ln>
    <a:effectLst/>
  </c:spPr>
  <c:txPr>
    <a:bodyPr wrap="square" anchor="b"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rgbClr val="595959">
        <a:lumMod val="65000"/>
        <a:lumOff val="35000"/>
      </a:srgbClr>
    </cs:fontRef>
    <cs:defRPr sz="900" kern="1200" cap="all"/>
  </cs:axisTitle>
  <cs:categoryAxis>
    <cs:lnRef idx="0"/>
    <cs:fillRef idx="0"/>
    <cs:effectRef idx="0"/>
    <cs:fontRef idx="minor">
      <a:srgbClr val="595959">
        <a:lumMod val="65000"/>
        <a:lumOff val="35000"/>
      </a:srgbClr>
    </cs:fontRef>
    <cs:spPr>
      <a:ln w="15875" cap="flat" cmpd="sng" algn="ctr">
        <a:solidFill>
          <a:srgbClr val="BFBFBF">
            <a:lumMod val="25000"/>
            <a:lumOff val="75000"/>
          </a:srgbClr>
        </a:solidFill>
        <a:round/>
      </a:ln>
    </cs:spPr>
    <cs:defRPr sz="900" kern="1200" cap="none" spc="20" normalizeH="0" baseline="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FFFFFF"/>
    </cs:fontRef>
    <cs:spPr>
      <a:solidFill>
        <a:srgbClr val="808080">
          <a:lumMod val="50000"/>
          <a:lumOff val="50000"/>
        </a:srgb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alpha val="70000"/>
        </a:srgbClr>
      </a:solidFill>
    </cs:spPr>
  </cs:dataPoint>
  <cs:dataPoint3D>
    <cs:lnRef idx="0"/>
    <cs:fillRef idx="0">
      <cs:styleClr val="auto"/>
    </cs:fillRef>
    <cs:effectRef idx="0"/>
    <cs:fontRef idx="minor">
      <a:srgbClr val="000000"/>
    </cs:fontRef>
    <cs:spPr>
      <a:solidFill>
        <a:srgbClr val="FFFFFF">
          <a:alpha val="70000"/>
        </a:srgbClr>
      </a:solidFill>
    </cs:spPr>
  </cs:dataPoint3D>
  <cs:dataPointLine>
    <cs:lnRef idx="0">
      <cs:styleClr val="auto"/>
    </cs:lnRef>
    <cs:fillRef idx="0"/>
    <cs:effectRef idx="0"/>
    <cs:fontRef idx="minor">
      <a:srgbClr val="000000"/>
    </cs:fontRef>
    <cs:spPr>
      <a:ln w="28575" cap="rnd">
        <a:solidFill>
          <a:srgbClr val="FFFFFF">
            <a:alpha val="70000"/>
          </a:srgbClr>
        </a:solidFill>
        <a:round/>
      </a:ln>
    </cs:spPr>
  </cs:dataPointLine>
  <cs:dataPointMarker>
    <cs:lnRef idx="0"/>
    <cs:fillRef idx="0">
      <cs:styleClr val="auto"/>
    </cs:fillRef>
    <cs:effectRef idx="0"/>
    <cs:fontRef idx="minor">
      <a:srgbClr val="000000"/>
    </cs:fontRef>
    <cs:spPr>
      <a:solidFill>
        <a:srgbClr val="FFFFFF">
          <a:alpha val="70000"/>
        </a:srgbClr>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round/>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solidFill>
          <a:srgbClr val="F2F2F2">
            <a:lumMod val="5000"/>
            <a:lumOff val="95000"/>
          </a:srgbClr>
        </a:solidFill>
        <a:round/>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A6A6A6">
            <a:lumMod val="35000"/>
            <a:lumOff val="65000"/>
          </a:srgbClr>
        </a:solidFill>
        <a:round/>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baseline="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ajor">
      <a:srgbClr val="595959">
        <a:lumMod val="65000"/>
        <a:lumOff val="35000"/>
      </a:srgbClr>
    </cs:fontRef>
    <cs:defRPr sz="1600" b="0" i="0" kern="1200" cap="none" spc="50" normalizeH="0" baseline="0"/>
  </cs:title>
  <cs:trendline>
    <cs:lnRef idx="0">
      <cs:styleClr val="auto"/>
    </cs:lnRef>
    <cs:fillRef idx="0"/>
    <cs:effectRef idx="0"/>
    <cs:fontRef idx="minor">
      <a:srgbClr val="000000"/>
    </cs:fontRef>
    <cs:spPr>
      <a:ln w="15875"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595959">
        <a:lumMod val="65000"/>
        <a:lumOff val="35000"/>
      </a:srgbClr>
    </cs:fontRef>
    <cs:defRPr sz="900" kern="1200" spc="20" baseline="0"/>
  </cs:valueAxis>
  <cs:wall>
    <cs:lnRef idx="0"/>
    <cs:fillRef idx="0"/>
    <cs:effectRef idx="0"/>
    <cs:fontRef idx="minor">
      <a:srgbClr val="000000"/>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10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35</Pages>
  <Words>1664</Words>
  <Characters>9486</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2020-12-08T01:41:25Z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